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Default="009D3B04" w:rsidP="00FE7FF8">
      <w:pPr>
        <w:pStyle w:val="Ttulo1"/>
        <w:rPr>
          <w:noProof/>
          <w:lang w:eastAsia="es-AR"/>
        </w:rPr>
      </w:pPr>
      <w:bookmarkStart w:id="0" w:name="_GoBack"/>
      <w:bookmarkEnd w:id="0"/>
      <w:r>
        <w:rPr>
          <w:noProof/>
          <w:lang w:eastAsia="es-AR"/>
        </w:rPr>
        <w:t>UNIDAD DE DESARROLLO CURRICULAR Y FORMACIÓN DOCENTE</w:t>
      </w:r>
    </w:p>
    <w:p w:rsidR="009D3B04" w:rsidRDefault="009D3B04" w:rsidP="009D3B04">
      <w:pPr>
        <w:jc w:val="center"/>
        <w:rPr>
          <w:rFonts w:ascii="Arial" w:hAnsi="Arial" w:cs="Arial"/>
          <w:b/>
          <w:noProof/>
          <w:color w:val="0F243E" w:themeColor="text2" w:themeShade="80"/>
          <w:sz w:val="28"/>
          <w:szCs w:val="28"/>
          <w:lang w:eastAsia="es-AR"/>
        </w:rPr>
      </w:pPr>
    </w:p>
    <w:p w:rsidR="009D3B04" w:rsidRPr="00B3659A" w:rsidRDefault="009D3B04" w:rsidP="009D3B04">
      <w:pPr>
        <w:jc w:val="center"/>
        <w:rPr>
          <w:rFonts w:ascii="Arial" w:hAnsi="Arial" w:cs="Arial"/>
          <w:b/>
          <w:noProof/>
          <w:color w:val="244061" w:themeColor="accent1" w:themeShade="80"/>
          <w:sz w:val="28"/>
          <w:szCs w:val="28"/>
          <w:lang w:eastAsia="es-AR"/>
        </w:rPr>
      </w:pPr>
      <w:r w:rsidRPr="00B3659A">
        <w:rPr>
          <w:rFonts w:ascii="Arial" w:hAnsi="Arial" w:cs="Arial"/>
          <w:b/>
          <w:noProof/>
          <w:color w:val="244061" w:themeColor="accent1" w:themeShade="80"/>
          <w:sz w:val="28"/>
          <w:szCs w:val="28"/>
          <w:lang w:eastAsia="es-AR"/>
        </w:rPr>
        <w:t>PLAN DE ASIGNATURA</w:t>
      </w:r>
    </w:p>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005440">
              <w:rPr>
                <w:rFonts w:ascii="Arial" w:hAnsi="Arial" w:cs="Arial"/>
                <w:b/>
                <w:color w:val="0F243E" w:themeColor="text2" w:themeShade="80"/>
              </w:rPr>
              <w:t xml:space="preserve">  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005440" w:rsidRDefault="00005440" w:rsidP="00CC21F3">
            <w:pPr>
              <w:rPr>
                <w:rFonts w:ascii="Arial" w:hAnsi="Arial" w:cs="Arial"/>
                <w:color w:val="0F243E" w:themeColor="text2" w:themeShade="80"/>
              </w:rPr>
            </w:pPr>
          </w:p>
          <w:p w:rsidR="00005440" w:rsidRPr="002D3F0D" w:rsidRDefault="00005440" w:rsidP="00CC21F3">
            <w:pPr>
              <w:rPr>
                <w:rFonts w:ascii="Arial" w:hAnsi="Arial" w:cs="Arial"/>
                <w:color w:val="0F243E" w:themeColor="text2" w:themeShade="80"/>
              </w:rPr>
            </w:pPr>
          </w:p>
        </w:tc>
        <w:tc>
          <w:tcPr>
            <w:tcW w:w="3366" w:type="dxa"/>
            <w:gridSpan w:val="2"/>
            <w:tcBorders>
              <w:top w:val="single" w:sz="4" w:space="0" w:color="auto"/>
              <w:left w:val="single" w:sz="4" w:space="0" w:color="auto"/>
            </w:tcBorders>
          </w:tcPr>
          <w:p w:rsidR="009D3B04" w:rsidRDefault="009D3B04" w:rsidP="00005440">
            <w:pPr>
              <w:jc w:val="center"/>
              <w:rPr>
                <w:rFonts w:ascii="Arial" w:hAnsi="Arial" w:cs="Arial"/>
                <w:color w:val="0F243E" w:themeColor="text2" w:themeShade="80"/>
              </w:rPr>
            </w:pPr>
            <w:r w:rsidRPr="00C53FE2">
              <w:rPr>
                <w:rFonts w:ascii="Arial" w:hAnsi="Arial" w:cs="Arial"/>
                <w:color w:val="0F243E" w:themeColor="text2" w:themeShade="80"/>
              </w:rPr>
              <w:t>SEMESTRE</w:t>
            </w:r>
          </w:p>
          <w:p w:rsidR="00005440" w:rsidRDefault="00005440" w:rsidP="00005440">
            <w:pPr>
              <w:jc w:val="center"/>
              <w:rPr>
                <w:rFonts w:ascii="Arial" w:hAnsi="Arial" w:cs="Arial"/>
                <w:color w:val="0F243E" w:themeColor="text2" w:themeShade="80"/>
              </w:rPr>
            </w:pPr>
          </w:p>
          <w:p w:rsidR="00005440" w:rsidRPr="00005440" w:rsidRDefault="00005440" w:rsidP="00005440">
            <w:pPr>
              <w:jc w:val="center"/>
              <w:rPr>
                <w:rFonts w:ascii="Arial" w:hAnsi="Arial" w:cs="Arial"/>
                <w:b/>
                <w:color w:val="0F243E" w:themeColor="text2" w:themeShade="80"/>
              </w:rPr>
            </w:pPr>
            <w:r w:rsidRPr="00005440">
              <w:rPr>
                <w:rFonts w:ascii="Arial" w:hAnsi="Arial" w:cs="Arial"/>
                <w:b/>
                <w:color w:val="0F243E" w:themeColor="text2" w:themeShade="80"/>
              </w:rPr>
              <w:t>TERCERO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005440">
              <w:rPr>
                <w:rFonts w:ascii="Arial" w:hAnsi="Arial" w:cs="Arial"/>
                <w:b/>
                <w:color w:val="0F243E" w:themeColor="text2" w:themeShade="80"/>
              </w:rPr>
              <w:t>Economía Política Colombiana</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005440">
            <w:pPr>
              <w:rPr>
                <w:rFonts w:ascii="Arial" w:hAnsi="Arial" w:cs="Arial"/>
                <w:color w:val="0F243E" w:themeColor="text2" w:themeShade="80"/>
              </w:rPr>
            </w:pPr>
            <w:r w:rsidRPr="002D3F0D">
              <w:rPr>
                <w:rFonts w:ascii="Arial" w:hAnsi="Arial" w:cs="Arial"/>
                <w:color w:val="0F243E" w:themeColor="text2" w:themeShade="80"/>
              </w:rPr>
              <w:t xml:space="preserve"> PRESENCIAL   </w:t>
            </w:r>
            <w:r w:rsidR="00005440" w:rsidRPr="00005440">
              <w:rPr>
                <w:rFonts w:ascii="Arial" w:hAnsi="Arial" w:cs="Arial"/>
                <w:b/>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005440">
              <w:rPr>
                <w:rFonts w:ascii="Arial" w:hAnsi="Arial" w:cs="Arial"/>
                <w:b/>
                <w:color w:val="0F243E" w:themeColor="text2" w:themeShade="80"/>
              </w:rPr>
              <w:t xml:space="preserve">  20229</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005440">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005440">
              <w:rPr>
                <w:rFonts w:ascii="Arial" w:hAnsi="Arial" w:cs="Arial"/>
                <w:b/>
                <w:color w:val="0F243E" w:themeColor="text2" w:themeShade="80"/>
              </w:rPr>
              <w:t>2</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005440" w:rsidP="00CC21F3">
            <w:pPr>
              <w:rPr>
                <w:rFonts w:ascii="Arial" w:hAnsi="Arial" w:cs="Arial"/>
                <w:b/>
                <w:color w:val="0F243E" w:themeColor="text2" w:themeShade="80"/>
              </w:rPr>
            </w:pPr>
            <w:r>
              <w:rPr>
                <w:rFonts w:ascii="Arial" w:hAnsi="Arial" w:cs="Arial"/>
                <w:b/>
                <w:color w:val="0F243E" w:themeColor="text2" w:themeShade="80"/>
              </w:rPr>
              <w:t>Febrero 18 de 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005440" w:rsidRDefault="00005440" w:rsidP="00CC21F3">
            <w:pPr>
              <w:rPr>
                <w:rFonts w:ascii="Arial" w:hAnsi="Arial" w:cs="Arial"/>
                <w:b/>
                <w:color w:val="0F243E" w:themeColor="text2" w:themeShade="80"/>
              </w:rPr>
            </w:pPr>
          </w:p>
          <w:p w:rsidR="009D3B04" w:rsidRDefault="00005440" w:rsidP="00CC21F3">
            <w:pPr>
              <w:rPr>
                <w:rFonts w:ascii="Arial" w:hAnsi="Arial" w:cs="Arial"/>
                <w:b/>
                <w:color w:val="0F243E" w:themeColor="text2" w:themeShade="80"/>
              </w:rPr>
            </w:pPr>
            <w:r>
              <w:rPr>
                <w:rFonts w:ascii="Arial" w:hAnsi="Arial" w:cs="Arial"/>
                <w:b/>
                <w:color w:val="0F243E" w:themeColor="text2" w:themeShade="80"/>
              </w:rPr>
              <w:t>Marzo 13 de 2015</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6D3F38" w:rsidRDefault="009D3B04" w:rsidP="00CC21F3">
            <w:pPr>
              <w:rPr>
                <w:rFonts w:ascii="Arial" w:hAnsi="Arial" w:cs="Arial"/>
                <w:color w:val="0F243E" w:themeColor="text2" w:themeShade="80"/>
              </w:rPr>
            </w:pPr>
            <w:r w:rsidRPr="006D3F38">
              <w:rPr>
                <w:rFonts w:ascii="Arial" w:hAnsi="Arial" w:cs="Arial"/>
                <w:color w:val="0F243E" w:themeColor="text2" w:themeShade="80"/>
              </w:rPr>
              <w:t xml:space="preserve"> Horas Semana:</w:t>
            </w:r>
            <w:r w:rsidR="00005440" w:rsidRPr="006D3F38">
              <w:rPr>
                <w:rFonts w:ascii="Arial" w:hAnsi="Arial" w:cs="Arial"/>
                <w:color w:val="0F243E" w:themeColor="text2" w:themeShade="80"/>
              </w:rPr>
              <w:t xml:space="preserve"> 4</w:t>
            </w:r>
          </w:p>
        </w:tc>
        <w:tc>
          <w:tcPr>
            <w:tcW w:w="2835" w:type="dxa"/>
          </w:tcPr>
          <w:p w:rsidR="009D3B04" w:rsidRPr="006D3F38" w:rsidRDefault="009D3B04" w:rsidP="006D3F38">
            <w:pPr>
              <w:rPr>
                <w:rFonts w:ascii="Arial" w:hAnsi="Arial" w:cs="Arial"/>
                <w:color w:val="0F243E" w:themeColor="text2" w:themeShade="80"/>
              </w:rPr>
            </w:pPr>
            <w:r w:rsidRPr="006D3F38">
              <w:rPr>
                <w:rFonts w:ascii="Arial" w:hAnsi="Arial" w:cs="Arial"/>
                <w:color w:val="0F243E" w:themeColor="text2" w:themeShade="80"/>
              </w:rPr>
              <w:t>Horas Mes:</w:t>
            </w:r>
            <w:r w:rsidR="00005440" w:rsidRPr="006D3F38">
              <w:rPr>
                <w:rFonts w:ascii="Arial" w:hAnsi="Arial" w:cs="Arial"/>
                <w:color w:val="0F243E" w:themeColor="text2" w:themeShade="80"/>
              </w:rPr>
              <w:t xml:space="preserve"> </w:t>
            </w:r>
            <w:r w:rsidR="006D3F38" w:rsidRPr="006D3F38">
              <w:rPr>
                <w:rFonts w:ascii="Arial" w:hAnsi="Arial" w:cs="Arial"/>
                <w:color w:val="0F243E" w:themeColor="text2" w:themeShade="80"/>
              </w:rPr>
              <w:t xml:space="preserve"> 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6D3F38">
              <w:rPr>
                <w:rFonts w:ascii="Arial" w:hAnsi="Arial" w:cs="Arial"/>
                <w:color w:val="0F243E" w:themeColor="text2" w:themeShade="80"/>
              </w:rPr>
              <w:t xml:space="preserve"> </w:t>
            </w:r>
          </w:p>
        </w:tc>
      </w:tr>
      <w:tr w:rsidR="009D3B04" w:rsidRPr="002D3F0D" w:rsidTr="00CC21F3">
        <w:tc>
          <w:tcPr>
            <w:tcW w:w="2943" w:type="dxa"/>
          </w:tcPr>
          <w:p w:rsidR="009D3B04" w:rsidRPr="006D3F38" w:rsidRDefault="009D3B04" w:rsidP="00005440">
            <w:pPr>
              <w:rPr>
                <w:rFonts w:ascii="Arial" w:hAnsi="Arial" w:cs="Arial"/>
                <w:color w:val="0F243E" w:themeColor="text2" w:themeShade="80"/>
              </w:rPr>
            </w:pPr>
            <w:r w:rsidRPr="006D3F38">
              <w:rPr>
                <w:rFonts w:ascii="Arial" w:hAnsi="Arial" w:cs="Arial"/>
                <w:color w:val="0F243E" w:themeColor="text2" w:themeShade="80"/>
              </w:rPr>
              <w:t xml:space="preserve">H. Presenciales:   </w:t>
            </w:r>
            <w:r w:rsidR="00005440" w:rsidRPr="006D3F38">
              <w:rPr>
                <w:rFonts w:ascii="Arial" w:hAnsi="Arial" w:cs="Arial"/>
                <w:color w:val="0F243E" w:themeColor="text2" w:themeShade="80"/>
              </w:rPr>
              <w:t>4</w:t>
            </w:r>
          </w:p>
        </w:tc>
        <w:tc>
          <w:tcPr>
            <w:tcW w:w="2835" w:type="dxa"/>
          </w:tcPr>
          <w:p w:rsidR="009D3B04" w:rsidRPr="006D3F38" w:rsidRDefault="009D3B04" w:rsidP="00005440">
            <w:pPr>
              <w:rPr>
                <w:rFonts w:ascii="Arial" w:hAnsi="Arial" w:cs="Arial"/>
                <w:color w:val="0F243E" w:themeColor="text2" w:themeShade="80"/>
              </w:rPr>
            </w:pPr>
            <w:r w:rsidRPr="006D3F38">
              <w:rPr>
                <w:rFonts w:ascii="Arial" w:hAnsi="Arial" w:cs="Arial"/>
                <w:color w:val="0F243E" w:themeColor="text2" w:themeShade="80"/>
              </w:rPr>
              <w:t xml:space="preserve">H. Tutoría:  </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6D3F38">
              <w:rPr>
                <w:rFonts w:ascii="Arial" w:hAnsi="Arial" w:cs="Arial"/>
                <w:color w:val="0F243E" w:themeColor="text2" w:themeShade="80"/>
              </w:rPr>
              <w:t>64</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B05317">
              <w:rPr>
                <w:rFonts w:ascii="Arial" w:hAnsi="Arial" w:cs="Arial"/>
                <w:color w:val="0F243E" w:themeColor="text2" w:themeShade="80"/>
              </w:rPr>
              <w:t xml:space="preserve"> 4</w:t>
            </w:r>
            <w:r w:rsidR="006D3F38">
              <w:rPr>
                <w:rFonts w:ascii="Arial" w:hAnsi="Arial" w:cs="Arial"/>
                <w:color w:val="0F243E" w:themeColor="text2" w:themeShade="80"/>
              </w:rPr>
              <w:t xml:space="preserve"> </w:t>
            </w:r>
          </w:p>
        </w:tc>
        <w:tc>
          <w:tcPr>
            <w:tcW w:w="3285" w:type="dxa"/>
            <w:gridSpan w:val="2"/>
            <w:tcBorders>
              <w:right w:val="single" w:sz="4" w:space="0" w:color="auto"/>
            </w:tcBorders>
          </w:tcPr>
          <w:p w:rsidR="009D3B04" w:rsidRDefault="009D3B04" w:rsidP="00B05317">
            <w:pPr>
              <w:rPr>
                <w:rFonts w:ascii="Arial" w:hAnsi="Arial" w:cs="Arial"/>
                <w:color w:val="0F243E" w:themeColor="text2" w:themeShade="80"/>
              </w:rPr>
            </w:pPr>
            <w:r>
              <w:rPr>
                <w:rFonts w:ascii="Arial" w:hAnsi="Arial" w:cs="Arial"/>
                <w:color w:val="0F243E" w:themeColor="text2" w:themeShade="80"/>
              </w:rPr>
              <w:t>Horas Mes:</w:t>
            </w:r>
            <w:r w:rsidR="006D3F38">
              <w:rPr>
                <w:rFonts w:ascii="Arial" w:hAnsi="Arial" w:cs="Arial"/>
                <w:color w:val="0F243E" w:themeColor="text2" w:themeShade="80"/>
              </w:rPr>
              <w:t xml:space="preserve"> </w:t>
            </w:r>
            <w:r w:rsidR="00B05317">
              <w:rPr>
                <w:rFonts w:ascii="Arial" w:hAnsi="Arial" w:cs="Arial"/>
                <w:color w:val="0F243E" w:themeColor="text2" w:themeShade="80"/>
              </w:rPr>
              <w:t>16</w:t>
            </w:r>
          </w:p>
        </w:tc>
        <w:tc>
          <w:tcPr>
            <w:tcW w:w="3261" w:type="dxa"/>
            <w:tcBorders>
              <w:left w:val="single" w:sz="4" w:space="0" w:color="auto"/>
            </w:tcBorders>
          </w:tcPr>
          <w:p w:rsidR="009D3B04" w:rsidRDefault="009D3B04" w:rsidP="00B05317">
            <w:pPr>
              <w:rPr>
                <w:rFonts w:ascii="Arial" w:hAnsi="Arial" w:cs="Arial"/>
                <w:color w:val="0F243E" w:themeColor="text2" w:themeShade="80"/>
              </w:rPr>
            </w:pPr>
            <w:r>
              <w:rPr>
                <w:rFonts w:ascii="Arial" w:hAnsi="Arial" w:cs="Arial"/>
                <w:color w:val="0F243E" w:themeColor="text2" w:themeShade="80"/>
              </w:rPr>
              <w:t>Horas Semestre:</w:t>
            </w:r>
            <w:r w:rsidR="006D3F38">
              <w:rPr>
                <w:rFonts w:ascii="Arial" w:hAnsi="Arial" w:cs="Arial"/>
                <w:color w:val="0F243E" w:themeColor="text2" w:themeShade="80"/>
              </w:rPr>
              <w:t xml:space="preserve"> </w:t>
            </w:r>
            <w:r w:rsidR="00B05317">
              <w:rPr>
                <w:rFonts w:ascii="Arial" w:hAnsi="Arial" w:cs="Arial"/>
                <w:color w:val="0F243E" w:themeColor="text2" w:themeShade="80"/>
              </w:rPr>
              <w:t>64</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6D3F38" w:rsidRPr="006D3F38">
              <w:rPr>
                <w:rFonts w:ascii="Arial" w:hAnsi="Arial" w:cs="Arial"/>
                <w:b/>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Pr="0086312B" w:rsidRDefault="009D3B04"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8D27B9">
            <w:pPr>
              <w:jc w:val="both"/>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04467D" w:rsidP="008D27B9">
            <w:pPr>
              <w:jc w:val="both"/>
              <w:rPr>
                <w:rFonts w:ascii="Arial" w:hAnsi="Arial" w:cs="Arial"/>
                <w:color w:val="0F243E" w:themeColor="text2" w:themeShade="80"/>
              </w:rPr>
            </w:pPr>
            <w:r>
              <w:rPr>
                <w:rFonts w:ascii="Arial" w:hAnsi="Arial" w:cs="Arial"/>
                <w:color w:val="0F243E" w:themeColor="text2" w:themeShade="80"/>
              </w:rPr>
              <w:t>El papel del estado en procura del bienestar de la colectividad se orienta a propender por la equidad y la estabilidad económica</w:t>
            </w:r>
            <w:r w:rsidR="008D27B9">
              <w:rPr>
                <w:rFonts w:ascii="Arial" w:hAnsi="Arial" w:cs="Arial"/>
                <w:color w:val="0F243E" w:themeColor="text2" w:themeShade="80"/>
              </w:rPr>
              <w:t xml:space="preserve">, propósitos que se materializan mediante la provisión de bienes públicos y la eficiente asignación de recursos </w:t>
            </w:r>
            <w:r w:rsidR="00532795">
              <w:rPr>
                <w:rFonts w:ascii="Arial" w:hAnsi="Arial" w:cs="Arial"/>
                <w:color w:val="0F243E" w:themeColor="text2" w:themeShade="80"/>
              </w:rPr>
              <w:t>utilizando instrumentos de política económica e</w:t>
            </w:r>
            <w:r w:rsidR="008D27B9">
              <w:rPr>
                <w:rFonts w:ascii="Arial" w:hAnsi="Arial" w:cs="Arial"/>
                <w:color w:val="0F243E" w:themeColor="text2" w:themeShade="80"/>
              </w:rPr>
              <w:t>n búsqueda de equidad y crecimiento económico. El conocimiento de nuestro entorno económico</w:t>
            </w:r>
            <w:r w:rsidR="00532795">
              <w:rPr>
                <w:rFonts w:ascii="Arial" w:hAnsi="Arial" w:cs="Arial"/>
                <w:color w:val="0F243E" w:themeColor="text2" w:themeShade="80"/>
              </w:rPr>
              <w:t xml:space="preserve">, social, comercial </w:t>
            </w:r>
            <w:r w:rsidR="008D27B9">
              <w:rPr>
                <w:rFonts w:ascii="Arial" w:hAnsi="Arial" w:cs="Arial"/>
                <w:color w:val="0F243E" w:themeColor="text2" w:themeShade="80"/>
              </w:rPr>
              <w:t xml:space="preserve"> y político permite que se formen profesionales integrales son solo en el contexto del derecho sino a nivel general</w:t>
            </w:r>
            <w:r w:rsidR="00532795">
              <w:rPr>
                <w:rFonts w:ascii="Arial" w:hAnsi="Arial" w:cs="Arial"/>
                <w:color w:val="0F243E" w:themeColor="text2" w:themeShade="80"/>
              </w:rPr>
              <w:t>.</w:t>
            </w:r>
          </w:p>
          <w:p w:rsidR="009D3B04" w:rsidRDefault="009D3B04" w:rsidP="008D27B9">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8784" w:type="dxa"/>
        <w:tblLook w:val="04A0" w:firstRow="1" w:lastRow="0" w:firstColumn="1" w:lastColumn="0" w:noHBand="0" w:noVBand="1"/>
      </w:tblPr>
      <w:tblGrid>
        <w:gridCol w:w="8784"/>
      </w:tblGrid>
      <w:tr w:rsidR="009D3B04" w:rsidTr="00D21E5C">
        <w:trPr>
          <w:trHeight w:val="205"/>
        </w:trPr>
        <w:tc>
          <w:tcPr>
            <w:tcW w:w="8784"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D21E5C">
        <w:trPr>
          <w:trHeight w:val="1727"/>
        </w:trPr>
        <w:tc>
          <w:tcPr>
            <w:tcW w:w="8784" w:type="dxa"/>
          </w:tcPr>
          <w:p w:rsidR="009D0564" w:rsidRPr="009D0564" w:rsidRDefault="009D0564" w:rsidP="009D0564">
            <w:pPr>
              <w:pBdr>
                <w:bottom w:val="single" w:sz="12" w:space="1" w:color="auto"/>
              </w:pBdr>
              <w:jc w:val="both"/>
              <w:rPr>
                <w:rFonts w:ascii="Arial" w:hAnsi="Arial" w:cs="Arial"/>
              </w:rPr>
            </w:pPr>
            <w:r w:rsidRPr="009D0564">
              <w:rPr>
                <w:rFonts w:ascii="Arial" w:hAnsi="Arial" w:cs="Arial"/>
              </w:rPr>
              <w:t xml:space="preserve">Desarrollar en los estudiantes </w:t>
            </w:r>
            <w:r w:rsidR="007A4344">
              <w:rPr>
                <w:rFonts w:ascii="Arial" w:hAnsi="Arial" w:cs="Arial"/>
              </w:rPr>
              <w:t xml:space="preserve">el análisis crítico y </w:t>
            </w:r>
            <w:r w:rsidRPr="009D0564">
              <w:rPr>
                <w:rFonts w:ascii="Arial" w:hAnsi="Arial" w:cs="Arial"/>
              </w:rPr>
              <w:t xml:space="preserve">la necesidad de conocer y estar informados del devenir de los asuntos económicos y de cómo estos afectan a la sociedad en general. Como ciencias aparentemente desligadas (Derecho y Economía) tienen las mismas bases y buscan el bienestar individual y colectivo, uno mediante la aplicación de las leyes y otra por medio de las fuerzas del mercado. </w:t>
            </w:r>
          </w:p>
          <w:p w:rsidR="009D3B04" w:rsidRPr="009D0564" w:rsidRDefault="009D3B04" w:rsidP="009D0564">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316ABE" w:rsidP="007A4344">
            <w:pPr>
              <w:jc w:val="both"/>
              <w:rPr>
                <w:rFonts w:ascii="Arial" w:eastAsia="Calibri" w:hAnsi="Arial" w:cs="Arial"/>
                <w:color w:val="000000"/>
                <w:lang w:val="es-CO" w:eastAsia="es-CO"/>
              </w:rPr>
            </w:pPr>
            <w:r w:rsidRPr="007A4344">
              <w:rPr>
                <w:rFonts w:ascii="Arial" w:eastAsia="Calibri" w:hAnsi="Arial" w:cs="Arial"/>
                <w:color w:val="000000"/>
                <w:lang w:val="es-CO" w:eastAsia="es-CO"/>
              </w:rPr>
              <w:t xml:space="preserve">Conocer, identificar, </w:t>
            </w:r>
            <w:r w:rsidR="007A4344" w:rsidRPr="007A4344">
              <w:rPr>
                <w:rFonts w:ascii="Arial" w:eastAsia="Calibri" w:hAnsi="Arial" w:cs="Arial"/>
                <w:color w:val="000000"/>
                <w:lang w:val="es-CO" w:eastAsia="es-CO"/>
              </w:rPr>
              <w:t>analizar e</w:t>
            </w:r>
            <w:r w:rsidRPr="007A4344">
              <w:rPr>
                <w:rFonts w:ascii="Arial" w:eastAsia="Calibri" w:hAnsi="Arial" w:cs="Arial"/>
                <w:color w:val="000000"/>
                <w:lang w:val="es-CO" w:eastAsia="es-CO"/>
              </w:rPr>
              <w:t xml:space="preserve"> interpretar, </w:t>
            </w:r>
            <w:r w:rsidR="007A4344" w:rsidRPr="007A4344">
              <w:rPr>
                <w:rFonts w:ascii="Arial" w:eastAsia="Calibri" w:hAnsi="Arial" w:cs="Arial"/>
                <w:color w:val="000000"/>
                <w:lang w:val="es-CO" w:eastAsia="es-CO"/>
              </w:rPr>
              <w:t xml:space="preserve">la información básica del contexto macroeconómico nacional de manera que sea capaz de interrelacionar  temas que le afectan en el desarrollo de su labor como abogado y </w:t>
            </w:r>
            <w:r w:rsidR="007A4344">
              <w:rPr>
                <w:rFonts w:ascii="Arial" w:eastAsia="Calibri" w:hAnsi="Arial" w:cs="Arial"/>
                <w:color w:val="000000"/>
                <w:lang w:val="es-CO" w:eastAsia="es-CO"/>
              </w:rPr>
              <w:t>de</w:t>
            </w:r>
            <w:r w:rsidR="007A4344" w:rsidRPr="007A4344">
              <w:rPr>
                <w:rFonts w:ascii="Arial" w:eastAsia="Calibri" w:hAnsi="Arial" w:cs="Arial"/>
                <w:color w:val="000000"/>
                <w:lang w:val="es-CO" w:eastAsia="es-CO"/>
              </w:rPr>
              <w:t xml:space="preserve"> su entorno personal</w:t>
            </w:r>
            <w:r w:rsidR="007A4344">
              <w:rPr>
                <w:rFonts w:ascii="Arial" w:eastAsia="Calibri" w:hAnsi="Arial" w:cs="Arial"/>
                <w:color w:val="000000"/>
                <w:lang w:val="es-CO" w:eastAsia="es-CO"/>
              </w:rPr>
              <w:t xml:space="preserve">, con el fin de que el estudiante adquiera las competencias necesarias para el desarrollo su profesión de manera integral </w:t>
            </w:r>
          </w:p>
          <w:p w:rsidR="007A4344" w:rsidRDefault="007A4344" w:rsidP="007A4344">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316ABE" w:rsidRPr="00292B81" w:rsidRDefault="00316ABE" w:rsidP="00316ABE">
            <w:pPr>
              <w:jc w:val="both"/>
              <w:rPr>
                <w:rFonts w:ascii="Arial" w:hAnsi="Arial" w:cs="Arial"/>
              </w:rPr>
            </w:pPr>
            <w:r w:rsidRPr="00292B81">
              <w:rPr>
                <w:rFonts w:ascii="Arial" w:hAnsi="Arial" w:cs="Arial"/>
              </w:rPr>
              <w:t>En clase  se implementa el desarrollo de actividades encaminadas a la resolución de problemas, contribuyendo a incrementar el desarrollo de habilidades en los estudiantes.</w:t>
            </w:r>
          </w:p>
          <w:p w:rsidR="00316ABE" w:rsidRPr="00292B81" w:rsidRDefault="00316ABE" w:rsidP="00316ABE">
            <w:pPr>
              <w:ind w:firstLine="708"/>
              <w:jc w:val="both"/>
              <w:rPr>
                <w:rFonts w:ascii="Arial" w:hAnsi="Arial" w:cs="Arial"/>
                <w:color w:val="C00000"/>
              </w:rPr>
            </w:pPr>
          </w:p>
          <w:p w:rsidR="00316ABE" w:rsidRPr="00292B81" w:rsidRDefault="00316ABE" w:rsidP="00316ABE">
            <w:pPr>
              <w:spacing w:after="120"/>
              <w:jc w:val="both"/>
              <w:rPr>
                <w:rFonts w:ascii="Arial" w:eastAsiaTheme="minorHAnsi" w:hAnsi="Arial" w:cs="Arial"/>
                <w:lang w:val="es-CO" w:eastAsia="en-US"/>
              </w:rPr>
            </w:pPr>
            <w:r w:rsidRPr="00292B81">
              <w:rPr>
                <w:rFonts w:ascii="Arial" w:eastAsiaTheme="minorHAnsi" w:hAnsi="Arial" w:cs="Arial"/>
                <w:lang w:val="es-CO" w:eastAsia="en-US"/>
              </w:rPr>
              <w:t>En este respecto se pueden incluir las estrategias pedagógicas para el autoaprendizaje en  el estudiante como pueden ser:</w:t>
            </w:r>
          </w:p>
          <w:p w:rsidR="00316ABE" w:rsidRPr="00292B81" w:rsidRDefault="00316ABE" w:rsidP="00316ABE">
            <w:pPr>
              <w:spacing w:after="120"/>
              <w:jc w:val="both"/>
              <w:rPr>
                <w:rFonts w:ascii="Arial" w:eastAsiaTheme="minorHAnsi" w:hAnsi="Arial" w:cs="Arial"/>
                <w:lang w:val="es-CO" w:eastAsia="en-US"/>
              </w:rPr>
            </w:pPr>
            <w:r w:rsidRPr="00292B81">
              <w:rPr>
                <w:rFonts w:ascii="Arial" w:eastAsiaTheme="minorHAnsi" w:hAnsi="Arial" w:cs="Arial"/>
                <w:lang w:val="es-CO" w:eastAsia="en-US"/>
              </w:rPr>
              <w:t>Presentación de trabajos por GCT (Grupos Colaborativos de Trabajo)</w:t>
            </w:r>
          </w:p>
          <w:p w:rsidR="00316ABE" w:rsidRPr="00292B81" w:rsidRDefault="00316ABE" w:rsidP="00316ABE">
            <w:pPr>
              <w:spacing w:after="120"/>
              <w:jc w:val="both"/>
              <w:rPr>
                <w:rFonts w:ascii="Arial" w:eastAsiaTheme="minorHAnsi" w:hAnsi="Arial" w:cs="Arial"/>
                <w:lang w:val="es-CO" w:eastAsia="en-US"/>
              </w:rPr>
            </w:pPr>
            <w:r w:rsidRPr="00292B81">
              <w:rPr>
                <w:rFonts w:ascii="Arial" w:eastAsiaTheme="minorHAnsi" w:hAnsi="Arial" w:cs="Arial"/>
                <w:lang w:val="es-CO" w:eastAsia="en-US"/>
              </w:rPr>
              <w:t>Foros.</w:t>
            </w:r>
          </w:p>
          <w:p w:rsidR="00316ABE" w:rsidRPr="00292B81" w:rsidRDefault="00316ABE" w:rsidP="00316ABE">
            <w:pPr>
              <w:spacing w:after="120"/>
              <w:jc w:val="both"/>
              <w:rPr>
                <w:rFonts w:ascii="Arial" w:eastAsiaTheme="minorHAnsi" w:hAnsi="Arial" w:cs="Arial"/>
                <w:lang w:val="es-CO" w:eastAsia="en-US"/>
              </w:rPr>
            </w:pPr>
            <w:r w:rsidRPr="00292B81">
              <w:rPr>
                <w:rFonts w:ascii="Arial" w:eastAsiaTheme="minorHAnsi" w:hAnsi="Arial" w:cs="Arial"/>
                <w:lang w:val="es-CO" w:eastAsia="en-US"/>
              </w:rPr>
              <w:t>Debates.</w:t>
            </w:r>
          </w:p>
          <w:p w:rsidR="00316ABE" w:rsidRPr="00292B81" w:rsidRDefault="00316ABE" w:rsidP="00316ABE">
            <w:pPr>
              <w:spacing w:after="120"/>
              <w:jc w:val="both"/>
              <w:rPr>
                <w:rFonts w:ascii="Arial" w:eastAsiaTheme="minorHAnsi" w:hAnsi="Arial" w:cs="Arial"/>
                <w:lang w:val="es-CO" w:eastAsia="en-US"/>
              </w:rPr>
            </w:pPr>
            <w:r w:rsidRPr="00292B81">
              <w:rPr>
                <w:rFonts w:ascii="Arial" w:eastAsiaTheme="minorHAnsi" w:hAnsi="Arial" w:cs="Arial"/>
                <w:lang w:val="es-CO" w:eastAsia="en-US"/>
              </w:rPr>
              <w:lastRenderedPageBreak/>
              <w:t>Exposiciones</w:t>
            </w:r>
          </w:p>
          <w:p w:rsidR="00316ABE" w:rsidRPr="00292B81" w:rsidRDefault="00316ABE" w:rsidP="00316ABE">
            <w:pPr>
              <w:spacing w:after="120"/>
              <w:jc w:val="both"/>
              <w:rPr>
                <w:rFonts w:ascii="Arial" w:eastAsiaTheme="minorHAnsi" w:hAnsi="Arial" w:cs="Arial"/>
                <w:lang w:val="es-CO" w:eastAsia="en-US"/>
              </w:rPr>
            </w:pPr>
            <w:r w:rsidRPr="00292B81">
              <w:rPr>
                <w:rFonts w:ascii="Arial" w:eastAsiaTheme="minorHAnsi" w:hAnsi="Arial" w:cs="Arial"/>
                <w:lang w:val="es-CO" w:eastAsia="en-US"/>
              </w:rPr>
              <w:t>Talleres</w:t>
            </w:r>
          </w:p>
          <w:p w:rsidR="00316ABE" w:rsidRPr="00292B81" w:rsidRDefault="00316ABE" w:rsidP="00316ABE">
            <w:pPr>
              <w:spacing w:after="120"/>
              <w:rPr>
                <w:rFonts w:ascii="Arial" w:eastAsiaTheme="minorHAnsi" w:hAnsi="Arial" w:cs="Arial"/>
                <w:lang w:val="es-CO" w:eastAsia="en-US"/>
              </w:rPr>
            </w:pPr>
            <w:r w:rsidRPr="00292B81">
              <w:rPr>
                <w:rFonts w:ascii="Arial" w:eastAsiaTheme="minorHAnsi" w:hAnsi="Arial" w:cs="Arial"/>
                <w:lang w:val="es-CO" w:eastAsia="en-US"/>
              </w:rPr>
              <w:t>Lecturas de interés y presentación de informes</w:t>
            </w:r>
          </w:p>
          <w:p w:rsidR="009D3B04" w:rsidRPr="00292B81" w:rsidRDefault="00316ABE" w:rsidP="00316ABE">
            <w:pPr>
              <w:spacing w:after="120"/>
              <w:rPr>
                <w:rFonts w:ascii="Arial" w:hAnsi="Arial" w:cs="Arial"/>
                <w:color w:val="0F243E" w:themeColor="text2" w:themeShade="80"/>
              </w:rPr>
            </w:pPr>
            <w:r w:rsidRPr="00292B81">
              <w:rPr>
                <w:rFonts w:ascii="Arial" w:eastAsiaTheme="minorHAnsi" w:hAnsi="Arial" w:cs="Arial"/>
                <w:lang w:val="es-CO" w:eastAsia="en-US"/>
              </w:rPr>
              <w:t xml:space="preserve">Análisis de casos reales, enmarcándolos dentro de los fundamentos de la materia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FD7BBC" w:rsidRDefault="009D3B04" w:rsidP="00CC21F3">
            <w:pPr>
              <w:jc w:val="both"/>
              <w:rPr>
                <w:rFonts w:ascii="Arial" w:hAnsi="Arial" w:cs="Arial"/>
                <w:b/>
                <w:color w:val="0F243E" w:themeColor="text2" w:themeShade="80"/>
              </w:rPr>
            </w:pPr>
            <w:r>
              <w:rPr>
                <w:rFonts w:ascii="Arial" w:hAnsi="Arial" w:cs="Arial"/>
                <w:b/>
                <w:color w:val="0F243E" w:themeColor="text2" w:themeShade="80"/>
              </w:rPr>
              <w:t xml:space="preserve">Competencias básicas: </w:t>
            </w:r>
          </w:p>
          <w:p w:rsidR="00193AF2" w:rsidRDefault="00193AF2" w:rsidP="00CC21F3">
            <w:pPr>
              <w:jc w:val="both"/>
              <w:rPr>
                <w:rFonts w:ascii="Arial" w:hAnsi="Arial" w:cs="Arial"/>
                <w:b/>
                <w:color w:val="0F243E" w:themeColor="text2" w:themeShade="80"/>
              </w:rPr>
            </w:pPr>
          </w:p>
          <w:p w:rsidR="00193AF2" w:rsidRDefault="00193AF2" w:rsidP="00193AF2">
            <w:pPr>
              <w:rPr>
                <w:rFonts w:ascii="Arial" w:eastAsia="Tahoma" w:hAnsi="Arial" w:cs="Arial"/>
                <w:b/>
                <w:color w:val="000000"/>
                <w:sz w:val="22"/>
                <w:szCs w:val="22"/>
                <w:lang w:val="es-CO" w:eastAsia="es-CO"/>
              </w:rPr>
            </w:pPr>
            <w:r w:rsidRPr="00193AF2">
              <w:rPr>
                <w:rFonts w:ascii="Arial" w:eastAsia="Tahoma" w:hAnsi="Arial" w:cs="Arial"/>
                <w:b/>
                <w:color w:val="000000"/>
                <w:sz w:val="22"/>
                <w:szCs w:val="22"/>
                <w:lang w:val="es-CO" w:eastAsia="es-CO"/>
              </w:rPr>
              <w:t>Intelectuales</w:t>
            </w:r>
          </w:p>
          <w:p w:rsidR="00193AF2" w:rsidRPr="00193AF2" w:rsidRDefault="00193AF2" w:rsidP="00FA4CFC">
            <w:pPr>
              <w:pStyle w:val="Prrafodelista"/>
              <w:numPr>
                <w:ilvl w:val="0"/>
                <w:numId w:val="1"/>
              </w:numPr>
              <w:rPr>
                <w:rFonts w:ascii="Arial" w:eastAsia="Calibri" w:hAnsi="Arial" w:cs="Arial"/>
                <w:color w:val="000000"/>
                <w:lang w:eastAsia="es-CO"/>
              </w:rPr>
            </w:pPr>
            <w:r w:rsidRPr="00193AF2">
              <w:rPr>
                <w:rFonts w:ascii="Arial" w:eastAsia="Tahoma" w:hAnsi="Arial" w:cs="Arial"/>
                <w:color w:val="000000"/>
                <w:lang w:eastAsia="es-CO"/>
              </w:rPr>
              <w:t>En el desarrollo de cada una de las actividades planteadas, tanto individuales y grupales, el estudiante demostrará su creatividad, habilidad y destreza para confrontar y socializar los temas asignados.</w:t>
            </w:r>
          </w:p>
          <w:p w:rsidR="00193AF2" w:rsidRPr="00193AF2" w:rsidRDefault="00193AF2" w:rsidP="00FA4CFC">
            <w:pPr>
              <w:pStyle w:val="Prrafodelista"/>
              <w:numPr>
                <w:ilvl w:val="0"/>
                <w:numId w:val="1"/>
              </w:numPr>
              <w:rPr>
                <w:rFonts w:ascii="Arial" w:eastAsia="Tahoma" w:hAnsi="Arial" w:cs="Arial"/>
                <w:b/>
                <w:color w:val="000000"/>
                <w:lang w:eastAsia="es-CO"/>
              </w:rPr>
            </w:pPr>
            <w:r w:rsidRPr="00193AF2">
              <w:rPr>
                <w:rFonts w:ascii="Arial" w:eastAsia="Tahoma" w:hAnsi="Arial" w:cs="Arial"/>
                <w:color w:val="000000"/>
                <w:lang w:eastAsia="es-CO"/>
              </w:rPr>
              <w:t>El estudiante estará en capacidad de analizar, comprender y proponer estrategias de aplicación para su vida profesional, desde los elementos obtenidos en el estudio</w:t>
            </w:r>
          </w:p>
          <w:p w:rsidR="00193AF2" w:rsidRDefault="00193AF2" w:rsidP="00193AF2">
            <w:pPr>
              <w:rPr>
                <w:rFonts w:ascii="Arial" w:eastAsia="Tahoma" w:hAnsi="Arial" w:cs="Arial"/>
                <w:b/>
                <w:color w:val="000000"/>
                <w:sz w:val="22"/>
                <w:szCs w:val="22"/>
                <w:lang w:val="es-CO" w:eastAsia="es-CO"/>
              </w:rPr>
            </w:pPr>
            <w:r w:rsidRPr="00193AF2">
              <w:rPr>
                <w:rFonts w:ascii="Arial" w:eastAsia="Tahoma" w:hAnsi="Arial" w:cs="Arial"/>
                <w:b/>
                <w:color w:val="000000"/>
                <w:sz w:val="22"/>
                <w:szCs w:val="22"/>
                <w:lang w:val="es-CO" w:eastAsia="es-CO"/>
              </w:rPr>
              <w:t>Personales:</w:t>
            </w:r>
          </w:p>
          <w:p w:rsidR="00193AF2" w:rsidRDefault="00193AF2" w:rsidP="00193AF2">
            <w:pPr>
              <w:rPr>
                <w:rFonts w:ascii="Arial" w:eastAsia="Tahoma" w:hAnsi="Arial" w:cs="Arial"/>
                <w:b/>
                <w:color w:val="000000"/>
                <w:sz w:val="22"/>
                <w:szCs w:val="22"/>
                <w:lang w:val="es-CO" w:eastAsia="es-CO"/>
              </w:rPr>
            </w:pPr>
          </w:p>
          <w:p w:rsidR="00193AF2" w:rsidRPr="00193AF2" w:rsidRDefault="00193AF2" w:rsidP="00FA4CFC">
            <w:pPr>
              <w:numPr>
                <w:ilvl w:val="0"/>
                <w:numId w:val="2"/>
              </w:numPr>
              <w:spacing w:after="200" w:line="276" w:lineRule="auto"/>
              <w:ind w:hanging="359"/>
              <w:contextualSpacing/>
              <w:rPr>
                <w:rFonts w:ascii="Arial" w:eastAsia="Calibri" w:hAnsi="Arial" w:cs="Arial"/>
                <w:color w:val="000000"/>
                <w:sz w:val="22"/>
                <w:szCs w:val="22"/>
                <w:lang w:val="es-CO" w:eastAsia="es-CO"/>
              </w:rPr>
            </w:pPr>
            <w:r w:rsidRPr="00193AF2">
              <w:rPr>
                <w:rFonts w:ascii="Arial" w:eastAsia="Tahoma" w:hAnsi="Arial" w:cs="Arial"/>
                <w:color w:val="000000"/>
                <w:sz w:val="22"/>
                <w:szCs w:val="22"/>
                <w:lang w:val="es-CO" w:eastAsia="es-CO"/>
              </w:rPr>
              <w:t>El estudiante enmarcará su proyecto de vida apoyado en la toma de decisiones, basándose en el pensamiento de vida.</w:t>
            </w:r>
          </w:p>
          <w:p w:rsidR="00193AF2" w:rsidRPr="00193AF2" w:rsidRDefault="00193AF2" w:rsidP="00FA4CFC">
            <w:pPr>
              <w:numPr>
                <w:ilvl w:val="0"/>
                <w:numId w:val="2"/>
              </w:numPr>
              <w:spacing w:after="200" w:line="276" w:lineRule="auto"/>
              <w:ind w:hanging="359"/>
              <w:contextualSpacing/>
              <w:rPr>
                <w:rFonts w:ascii="Arial" w:eastAsia="Calibri" w:hAnsi="Arial" w:cs="Arial"/>
                <w:color w:val="000000"/>
                <w:sz w:val="22"/>
                <w:szCs w:val="22"/>
                <w:lang w:val="es-CO" w:eastAsia="es-CO"/>
              </w:rPr>
            </w:pPr>
            <w:r w:rsidRPr="00193AF2">
              <w:rPr>
                <w:rFonts w:ascii="Arial" w:eastAsia="Tahoma" w:hAnsi="Arial" w:cs="Arial"/>
                <w:color w:val="000000"/>
                <w:sz w:val="22"/>
                <w:szCs w:val="22"/>
                <w:lang w:val="es-CO" w:eastAsia="es-CO"/>
              </w:rPr>
              <w:t>El estudiante demostrará una gran capacidad de adaptación al cambio y su inteligencia emocional para resolver problemas relacionados con su disciplina académica.</w:t>
            </w:r>
          </w:p>
          <w:p w:rsidR="00193AF2" w:rsidRPr="00193AF2" w:rsidRDefault="00193AF2" w:rsidP="00193AF2">
            <w:pPr>
              <w:spacing w:after="200" w:line="276" w:lineRule="auto"/>
              <w:contextualSpacing/>
              <w:rPr>
                <w:rFonts w:ascii="Arial" w:eastAsia="Calibri" w:hAnsi="Arial" w:cs="Arial"/>
                <w:color w:val="000000"/>
                <w:sz w:val="22"/>
                <w:szCs w:val="22"/>
                <w:lang w:val="es-CO" w:eastAsia="es-CO"/>
              </w:rPr>
            </w:pPr>
          </w:p>
          <w:p w:rsidR="00193AF2" w:rsidRDefault="00193AF2" w:rsidP="00193AF2">
            <w:pPr>
              <w:rPr>
                <w:rFonts w:ascii="Arial" w:eastAsia="Tahoma" w:hAnsi="Arial" w:cs="Arial"/>
                <w:b/>
                <w:color w:val="000000"/>
                <w:sz w:val="22"/>
                <w:szCs w:val="22"/>
                <w:lang w:val="es-CO" w:eastAsia="es-CO"/>
              </w:rPr>
            </w:pPr>
            <w:r w:rsidRPr="00193AF2">
              <w:rPr>
                <w:rFonts w:ascii="Arial" w:eastAsia="Tahoma" w:hAnsi="Arial" w:cs="Arial"/>
                <w:b/>
                <w:color w:val="000000"/>
                <w:sz w:val="22"/>
                <w:szCs w:val="22"/>
                <w:lang w:val="es-CO" w:eastAsia="es-CO"/>
              </w:rPr>
              <w:t>Argumentativas</w:t>
            </w:r>
          </w:p>
          <w:p w:rsidR="00193AF2" w:rsidRDefault="00193AF2" w:rsidP="00193AF2">
            <w:pPr>
              <w:rPr>
                <w:rFonts w:ascii="Arial" w:eastAsia="Tahoma" w:hAnsi="Arial" w:cs="Arial"/>
                <w:b/>
                <w:color w:val="000000"/>
                <w:sz w:val="22"/>
                <w:szCs w:val="22"/>
                <w:lang w:val="es-CO" w:eastAsia="es-CO"/>
              </w:rPr>
            </w:pPr>
          </w:p>
          <w:p w:rsidR="00193AF2" w:rsidRPr="00193AF2" w:rsidRDefault="00193AF2" w:rsidP="00FA4CFC">
            <w:pPr>
              <w:numPr>
                <w:ilvl w:val="0"/>
                <w:numId w:val="3"/>
              </w:numPr>
              <w:spacing w:after="200" w:line="276" w:lineRule="auto"/>
              <w:ind w:hanging="359"/>
              <w:contextualSpacing/>
              <w:rPr>
                <w:rFonts w:ascii="Arial" w:eastAsia="Calibri" w:hAnsi="Arial" w:cs="Arial"/>
                <w:color w:val="000000"/>
                <w:sz w:val="22"/>
                <w:szCs w:val="22"/>
                <w:lang w:val="es-CO" w:eastAsia="es-CO"/>
              </w:rPr>
            </w:pPr>
            <w:r w:rsidRPr="00193AF2">
              <w:rPr>
                <w:rFonts w:ascii="Arial" w:eastAsia="Tahoma" w:hAnsi="Arial" w:cs="Arial"/>
                <w:color w:val="000000"/>
                <w:sz w:val="22"/>
                <w:szCs w:val="22"/>
                <w:lang w:val="es-CO" w:eastAsia="es-CO"/>
              </w:rPr>
              <w:t>El estudiante estará en  la capacidad de establecer juicios de carácter social, económico, p</w:t>
            </w:r>
            <w:r>
              <w:rPr>
                <w:rFonts w:ascii="Arial" w:eastAsia="Tahoma" w:hAnsi="Arial" w:cs="Arial"/>
                <w:color w:val="000000"/>
                <w:sz w:val="22"/>
                <w:szCs w:val="22"/>
                <w:lang w:val="es-CO" w:eastAsia="es-CO"/>
              </w:rPr>
              <w:t>olítico y cultural entre otros</w:t>
            </w:r>
          </w:p>
          <w:p w:rsidR="00193AF2" w:rsidRPr="00193AF2" w:rsidRDefault="00193AF2" w:rsidP="00FA4CFC">
            <w:pPr>
              <w:numPr>
                <w:ilvl w:val="0"/>
                <w:numId w:val="3"/>
              </w:numPr>
              <w:spacing w:after="200" w:line="276" w:lineRule="auto"/>
              <w:ind w:hanging="359"/>
              <w:contextualSpacing/>
              <w:rPr>
                <w:rFonts w:ascii="Arial" w:eastAsia="Calibri" w:hAnsi="Arial" w:cs="Arial"/>
                <w:color w:val="000000"/>
                <w:sz w:val="22"/>
                <w:szCs w:val="22"/>
                <w:lang w:val="es-CO" w:eastAsia="es-CO"/>
              </w:rPr>
            </w:pPr>
            <w:r w:rsidRPr="00193AF2">
              <w:rPr>
                <w:rFonts w:ascii="Arial" w:eastAsia="Tahoma" w:hAnsi="Arial" w:cs="Arial"/>
                <w:color w:val="000000"/>
                <w:sz w:val="22"/>
                <w:szCs w:val="22"/>
                <w:lang w:val="es-CO" w:eastAsia="es-CO"/>
              </w:rPr>
              <w:t>El estudiante estará en la capacidad de leer y analizar críticamente la problemática de la juventud actual y los retos a los que tendrá que enfrentarse en un futuro cercano.</w:t>
            </w:r>
          </w:p>
          <w:p w:rsidR="00193AF2" w:rsidRPr="00193AF2" w:rsidRDefault="00193AF2" w:rsidP="00193AF2">
            <w:pPr>
              <w:rPr>
                <w:rFonts w:ascii="Arial" w:eastAsia="Calibri" w:hAnsi="Arial" w:cs="Arial"/>
                <w:color w:val="000000"/>
                <w:sz w:val="22"/>
                <w:szCs w:val="22"/>
                <w:lang w:val="es-CO" w:eastAsia="es-CO"/>
              </w:rPr>
            </w:pPr>
          </w:p>
          <w:p w:rsidR="00193AF2" w:rsidRPr="00193AF2" w:rsidRDefault="00193AF2" w:rsidP="00193AF2">
            <w:pPr>
              <w:rPr>
                <w:rFonts w:ascii="Arial" w:eastAsia="Calibri" w:hAnsi="Arial" w:cs="Arial"/>
                <w:color w:val="000000"/>
                <w:sz w:val="22"/>
                <w:szCs w:val="22"/>
                <w:lang w:val="es-CO" w:eastAsia="es-CO"/>
              </w:rPr>
            </w:pPr>
            <w:r w:rsidRPr="00193AF2">
              <w:rPr>
                <w:rFonts w:ascii="Arial" w:eastAsia="Tahoma" w:hAnsi="Arial" w:cs="Arial"/>
                <w:b/>
                <w:color w:val="000000"/>
                <w:sz w:val="22"/>
                <w:szCs w:val="22"/>
                <w:lang w:val="es-CO" w:eastAsia="es-CO"/>
              </w:rPr>
              <w:t>Comunicativas</w:t>
            </w:r>
          </w:p>
          <w:p w:rsidR="00193AF2" w:rsidRDefault="00193AF2" w:rsidP="00193AF2">
            <w:pPr>
              <w:rPr>
                <w:rFonts w:ascii="Arial" w:eastAsia="Calibri" w:hAnsi="Arial" w:cs="Arial"/>
                <w:color w:val="000000"/>
                <w:sz w:val="22"/>
                <w:szCs w:val="22"/>
                <w:lang w:val="es-CO" w:eastAsia="es-CO"/>
              </w:rPr>
            </w:pPr>
          </w:p>
          <w:p w:rsidR="00193AF2" w:rsidRPr="00193AF2" w:rsidRDefault="00193AF2" w:rsidP="00FA4CFC">
            <w:pPr>
              <w:numPr>
                <w:ilvl w:val="0"/>
                <w:numId w:val="4"/>
              </w:numPr>
              <w:spacing w:after="200" w:line="276" w:lineRule="auto"/>
              <w:ind w:hanging="359"/>
              <w:contextualSpacing/>
              <w:rPr>
                <w:rFonts w:ascii="Arial" w:eastAsia="Calibri" w:hAnsi="Arial" w:cs="Arial"/>
                <w:color w:val="000000"/>
                <w:sz w:val="22"/>
                <w:szCs w:val="22"/>
                <w:lang w:val="es-CO" w:eastAsia="es-CO"/>
              </w:rPr>
            </w:pPr>
            <w:r w:rsidRPr="00193AF2">
              <w:rPr>
                <w:rFonts w:ascii="Arial" w:eastAsia="Tahoma" w:hAnsi="Arial" w:cs="Arial"/>
                <w:color w:val="000000"/>
                <w:sz w:val="22"/>
                <w:szCs w:val="22"/>
                <w:lang w:val="es-CO" w:eastAsia="es-CO"/>
              </w:rPr>
              <w:t>El estudiante estará en la capacidad de expresar sus diferentes puntos de vista relacionados con las distintas temáticas que se aborden en clase.</w:t>
            </w:r>
          </w:p>
          <w:p w:rsidR="00193AF2" w:rsidRPr="00193AF2" w:rsidRDefault="00193AF2" w:rsidP="00FA4CFC">
            <w:pPr>
              <w:numPr>
                <w:ilvl w:val="0"/>
                <w:numId w:val="4"/>
              </w:numPr>
              <w:spacing w:after="200" w:line="276" w:lineRule="auto"/>
              <w:ind w:hanging="359"/>
              <w:contextualSpacing/>
              <w:rPr>
                <w:rFonts w:ascii="Arial" w:eastAsia="Calibri" w:hAnsi="Arial" w:cs="Arial"/>
                <w:color w:val="000000"/>
                <w:sz w:val="22"/>
                <w:szCs w:val="22"/>
                <w:lang w:val="es-CO" w:eastAsia="es-CO"/>
              </w:rPr>
            </w:pPr>
            <w:r w:rsidRPr="00193AF2">
              <w:rPr>
                <w:rFonts w:ascii="Arial" w:eastAsia="Tahoma" w:hAnsi="Arial" w:cs="Arial"/>
                <w:color w:val="000000"/>
                <w:sz w:val="22"/>
                <w:szCs w:val="22"/>
                <w:lang w:val="es-CO" w:eastAsia="es-CO"/>
              </w:rPr>
              <w:t>Que el estudiante aborde un discurso coherente y bien elaborado que responda a las exigencias actuales de la sociedad.</w:t>
            </w:r>
          </w:p>
          <w:p w:rsidR="00193AF2" w:rsidRPr="00193AF2" w:rsidRDefault="00193AF2" w:rsidP="00193AF2">
            <w:pPr>
              <w:rPr>
                <w:rFonts w:ascii="Arial" w:eastAsia="Calibri" w:hAnsi="Arial" w:cs="Arial"/>
                <w:color w:val="000000"/>
                <w:sz w:val="22"/>
                <w:szCs w:val="22"/>
                <w:lang w:val="es-CO" w:eastAsia="es-CO"/>
              </w:rPr>
            </w:pPr>
          </w:p>
          <w:p w:rsidR="00193AF2" w:rsidRPr="00193AF2" w:rsidRDefault="00193AF2" w:rsidP="00193AF2">
            <w:pPr>
              <w:pStyle w:val="Prrafodelista"/>
              <w:rPr>
                <w:rFonts w:ascii="Arial" w:eastAsia="Tahoma" w:hAnsi="Arial" w:cs="Arial"/>
                <w:b/>
                <w:color w:val="000000"/>
                <w:lang w:eastAsia="es-CO"/>
              </w:rPr>
            </w:pPr>
          </w:p>
          <w:p w:rsidR="00193AF2" w:rsidRPr="00193AF2" w:rsidRDefault="00193AF2" w:rsidP="00193AF2">
            <w:pPr>
              <w:rPr>
                <w:rFonts w:ascii="Arial" w:eastAsia="Calibri" w:hAnsi="Arial" w:cs="Arial"/>
                <w:color w:val="000000"/>
                <w:sz w:val="22"/>
                <w:szCs w:val="22"/>
                <w:lang w:val="es-CO" w:eastAsia="es-CO"/>
              </w:rPr>
            </w:pPr>
          </w:p>
          <w:p w:rsidR="00193AF2" w:rsidRDefault="00193AF2" w:rsidP="00CC21F3">
            <w:pPr>
              <w:jc w:val="both"/>
              <w:rPr>
                <w:rFonts w:ascii="Arial" w:hAnsi="Arial" w:cs="Arial"/>
                <w:b/>
                <w:color w:val="0F243E" w:themeColor="text2" w:themeShade="80"/>
              </w:rPr>
            </w:pPr>
          </w:p>
          <w:p w:rsidR="009D3B04" w:rsidRDefault="009D3B04" w:rsidP="00193AF2">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193AF2" w:rsidRDefault="00193AF2" w:rsidP="00CC21F3">
            <w:pPr>
              <w:rPr>
                <w:rFonts w:ascii="Arial" w:hAnsi="Arial" w:cs="Arial"/>
                <w:b/>
                <w:color w:val="0F243E" w:themeColor="text2" w:themeShade="80"/>
              </w:rPr>
            </w:pPr>
          </w:p>
          <w:p w:rsidR="009D3B04" w:rsidRDefault="00B04265" w:rsidP="00CC21F3">
            <w:pPr>
              <w:rPr>
                <w:rFonts w:ascii="Arial" w:hAnsi="Arial" w:cs="Arial"/>
                <w:color w:val="0F243E" w:themeColor="text2" w:themeShade="80"/>
              </w:rPr>
            </w:pPr>
            <w:r w:rsidRPr="00B04265">
              <w:rPr>
                <w:rFonts w:ascii="Arial" w:hAnsi="Arial" w:cs="Arial"/>
                <w:b/>
                <w:color w:val="0F243E" w:themeColor="text2" w:themeShade="80"/>
              </w:rPr>
              <w:t>Filosofía</w:t>
            </w:r>
            <w:r>
              <w:rPr>
                <w:rFonts w:ascii="Arial" w:hAnsi="Arial" w:cs="Arial"/>
                <w:color w:val="0F243E" w:themeColor="text2" w:themeShade="80"/>
              </w:rPr>
              <w:t xml:space="preserve">: </w:t>
            </w:r>
            <w:r w:rsidRPr="00C0101F">
              <w:rPr>
                <w:rFonts w:ascii="Arial" w:hAnsi="Arial" w:cs="Arial"/>
              </w:rPr>
              <w:t>ya que los grandes pensadores económicos también fueron filósofos que influyeron activamente en la economía de sus Estados.</w:t>
            </w:r>
          </w:p>
          <w:p w:rsidR="00B04265" w:rsidRPr="00B04265" w:rsidRDefault="00B04265" w:rsidP="00B04265">
            <w:pPr>
              <w:jc w:val="both"/>
              <w:rPr>
                <w:rFonts w:ascii="Arial" w:hAnsi="Arial" w:cs="Arial"/>
                <w:color w:val="0F243E" w:themeColor="text2" w:themeShade="80"/>
                <w:lang w:val="es-CO"/>
              </w:rPr>
            </w:pPr>
            <w:r w:rsidRPr="00B04265">
              <w:rPr>
                <w:rFonts w:ascii="Arial" w:hAnsi="Arial" w:cs="Arial"/>
                <w:b/>
                <w:color w:val="0F243E" w:themeColor="text2" w:themeShade="80"/>
              </w:rPr>
              <w:t>Derecho</w:t>
            </w:r>
            <w:r w:rsidRPr="00B04265">
              <w:rPr>
                <w:rFonts w:ascii="Arial" w:hAnsi="Arial" w:cs="Arial"/>
                <w:color w:val="0F243E" w:themeColor="text2" w:themeShade="80"/>
              </w:rPr>
              <w:t xml:space="preserve">: </w:t>
            </w:r>
            <w:r>
              <w:rPr>
                <w:rFonts w:ascii="Arial" w:hAnsi="Arial" w:cs="Arial"/>
                <w:color w:val="0F243E" w:themeColor="text2" w:themeShade="80"/>
              </w:rPr>
              <w:t>P</w:t>
            </w:r>
            <w:r w:rsidRPr="00B04265">
              <w:rPr>
                <w:rFonts w:ascii="Arial" w:hAnsi="Arial" w:cs="Arial"/>
              </w:rPr>
              <w:t>ara su manejo requiere de la aplicación de leyes y decretos plasmados en la constitución, como son la igualdad, de tal manera que la implementación de una política no perjudique la libertad  e intereses de los individuos.</w:t>
            </w:r>
          </w:p>
          <w:p w:rsidR="00B04265" w:rsidRPr="00B04265" w:rsidRDefault="00B04265" w:rsidP="00CC21F3">
            <w:pPr>
              <w:rPr>
                <w:rFonts w:ascii="Arial" w:hAnsi="Arial" w:cs="Arial"/>
                <w:b/>
                <w:color w:val="0F243E" w:themeColor="text2" w:themeShade="80"/>
              </w:rPr>
            </w:pPr>
            <w:r w:rsidRPr="00B04265">
              <w:rPr>
                <w:rFonts w:ascii="Arial" w:hAnsi="Arial" w:cs="Arial"/>
                <w:b/>
                <w:color w:val="0F243E" w:themeColor="text2" w:themeShade="80"/>
              </w:rPr>
              <w:t>Antropología</w:t>
            </w:r>
            <w:r>
              <w:rPr>
                <w:rFonts w:ascii="Arial" w:hAnsi="Arial" w:cs="Arial"/>
                <w:b/>
                <w:color w:val="0F243E" w:themeColor="text2" w:themeShade="80"/>
              </w:rPr>
              <w:t xml:space="preserve">: </w:t>
            </w:r>
            <w:r w:rsidRPr="00B04265">
              <w:rPr>
                <w:rFonts w:ascii="Arial" w:hAnsi="Arial" w:cs="Arial"/>
                <w:color w:val="0F243E" w:themeColor="text2" w:themeShade="80"/>
              </w:rPr>
              <w:t>porque del con</w:t>
            </w:r>
            <w:r>
              <w:rPr>
                <w:rFonts w:ascii="Arial" w:hAnsi="Arial" w:cs="Arial"/>
                <w:color w:val="0F243E" w:themeColor="text2" w:themeShade="80"/>
              </w:rPr>
              <w:t>o</w:t>
            </w:r>
            <w:r w:rsidRPr="00B04265">
              <w:rPr>
                <w:rFonts w:ascii="Arial" w:hAnsi="Arial" w:cs="Arial"/>
                <w:color w:val="0F243E" w:themeColor="text2" w:themeShade="80"/>
              </w:rPr>
              <w:t>cimiento del hombre</w:t>
            </w:r>
            <w:r>
              <w:rPr>
                <w:rFonts w:ascii="Arial" w:hAnsi="Arial" w:cs="Arial"/>
                <w:color w:val="0F243E" w:themeColor="text2" w:themeShade="80"/>
              </w:rPr>
              <w:t xml:space="preserve"> y sus costumbres se pueden tomar decisiones oportunas</w:t>
            </w:r>
            <w:r w:rsidR="00193AF2">
              <w:rPr>
                <w:rFonts w:ascii="Arial" w:hAnsi="Arial" w:cs="Arial"/>
                <w:color w:val="0F243E" w:themeColor="text2" w:themeShade="80"/>
              </w:rPr>
              <w:t xml:space="preserve"> en el ámbito económico político.</w:t>
            </w:r>
          </w:p>
          <w:p w:rsidR="00B04265" w:rsidRPr="00B04265" w:rsidRDefault="00B04265" w:rsidP="00CC21F3">
            <w:pPr>
              <w:rPr>
                <w:rFonts w:ascii="Arial" w:hAnsi="Arial" w:cs="Arial"/>
                <w:b/>
                <w:color w:val="0F243E" w:themeColor="text2" w:themeShade="80"/>
              </w:rPr>
            </w:pPr>
            <w:r w:rsidRPr="00B04265">
              <w:rPr>
                <w:rFonts w:ascii="Arial" w:hAnsi="Arial" w:cs="Arial"/>
                <w:b/>
                <w:color w:val="0F243E" w:themeColor="text2" w:themeShade="80"/>
              </w:rPr>
              <w:t>Sociología</w:t>
            </w:r>
            <w:r>
              <w:rPr>
                <w:rFonts w:ascii="Arial" w:hAnsi="Arial" w:cs="Arial"/>
                <w:b/>
                <w:color w:val="0F243E" w:themeColor="text2" w:themeShade="80"/>
              </w:rPr>
              <w:t xml:space="preserve">: </w:t>
            </w:r>
            <w:r w:rsidRPr="00B04265">
              <w:rPr>
                <w:rFonts w:ascii="Arial" w:hAnsi="Arial" w:cs="Arial"/>
                <w:b/>
                <w:color w:val="0F243E" w:themeColor="text2" w:themeShade="80"/>
              </w:rPr>
              <w:t xml:space="preserve"> </w:t>
            </w:r>
            <w:r>
              <w:rPr>
                <w:rFonts w:ascii="Arial" w:hAnsi="Arial" w:cs="Arial"/>
                <w:b/>
                <w:color w:val="0F243E" w:themeColor="text2" w:themeShade="80"/>
              </w:rPr>
              <w:t xml:space="preserve"> </w:t>
            </w:r>
            <w:r w:rsidRPr="00B04265">
              <w:rPr>
                <w:rFonts w:ascii="Arial" w:hAnsi="Arial" w:cs="Arial"/>
                <w:color w:val="0F243E" w:themeColor="text2" w:themeShade="80"/>
              </w:rPr>
              <w:t>D</w:t>
            </w:r>
            <w:r w:rsidRPr="00B04265">
              <w:rPr>
                <w:rFonts w:ascii="Arial" w:hAnsi="Arial" w:cs="Arial"/>
              </w:rPr>
              <w:t>e</w:t>
            </w:r>
            <w:r w:rsidRPr="00C0101F">
              <w:rPr>
                <w:rFonts w:ascii="Arial" w:hAnsi="Arial" w:cs="Arial"/>
              </w:rPr>
              <w:t xml:space="preserve"> ella se obtiene la información de la población y composición  de la sociedad y pueden plantearse políticas adecuadas a cada sector económico y social  de una nación</w:t>
            </w:r>
          </w:p>
          <w:p w:rsidR="00B04265" w:rsidRPr="00B04265" w:rsidRDefault="00B04265" w:rsidP="00CC21F3">
            <w:pPr>
              <w:rPr>
                <w:rFonts w:ascii="Arial" w:hAnsi="Arial" w:cs="Arial"/>
                <w:b/>
                <w:color w:val="0F243E" w:themeColor="text2" w:themeShade="80"/>
              </w:rPr>
            </w:pPr>
            <w:r w:rsidRPr="00B04265">
              <w:rPr>
                <w:rFonts w:ascii="Arial" w:hAnsi="Arial" w:cs="Arial"/>
                <w:b/>
                <w:color w:val="0F243E" w:themeColor="text2" w:themeShade="80"/>
              </w:rPr>
              <w:t>Ética</w:t>
            </w:r>
            <w:r w:rsidR="00193AF2">
              <w:rPr>
                <w:rFonts w:ascii="Arial" w:hAnsi="Arial" w:cs="Arial"/>
                <w:b/>
                <w:color w:val="0F243E" w:themeColor="text2" w:themeShade="80"/>
              </w:rPr>
              <w:t xml:space="preserve">: </w:t>
            </w:r>
            <w:r w:rsidR="00193AF2" w:rsidRPr="00193AF2">
              <w:rPr>
                <w:rFonts w:ascii="Arial" w:hAnsi="Arial" w:cs="Arial"/>
                <w:color w:val="0F243E" w:themeColor="text2" w:themeShade="80"/>
              </w:rPr>
              <w:t>porque del</w:t>
            </w:r>
            <w:r w:rsidR="00193AF2">
              <w:rPr>
                <w:rFonts w:ascii="Arial" w:hAnsi="Arial" w:cs="Arial"/>
                <w:b/>
                <w:color w:val="0F243E" w:themeColor="text2" w:themeShade="80"/>
              </w:rPr>
              <w:t xml:space="preserve"> </w:t>
            </w:r>
            <w:r w:rsidR="00193AF2" w:rsidRPr="00193AF2">
              <w:rPr>
                <w:rFonts w:ascii="Arial" w:hAnsi="Arial" w:cs="Arial"/>
                <w:color w:val="0F243E" w:themeColor="text2" w:themeShade="80"/>
              </w:rPr>
              <w:t>respeto por las diferencias se puede llegar a una sociedad más equitativa y prospera</w:t>
            </w:r>
            <w:r w:rsidR="00193AF2">
              <w:rPr>
                <w:rFonts w:ascii="Arial" w:hAnsi="Arial" w:cs="Arial"/>
                <w:color w:val="0F243E" w:themeColor="text2" w:themeShade="80"/>
              </w:rPr>
              <w:t>.</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DD47E6" w:rsidRDefault="00DD47E6" w:rsidP="00DD47E6">
            <w:pPr>
              <w:jc w:val="both"/>
              <w:rPr>
                <w:rFonts w:ascii="Arial" w:hAnsi="Arial" w:cs="Arial"/>
                <w:b/>
                <w:color w:val="0F243E" w:themeColor="text2" w:themeShade="80"/>
                <w:sz w:val="22"/>
              </w:rPr>
            </w:pPr>
            <w:r>
              <w:rPr>
                <w:rFonts w:ascii="Arial" w:hAnsi="Arial" w:cs="Arial"/>
                <w:b/>
                <w:color w:val="0F243E" w:themeColor="text2" w:themeShade="80"/>
                <w:sz w:val="22"/>
              </w:rPr>
              <w:t xml:space="preserve">     </w:t>
            </w:r>
          </w:p>
          <w:p w:rsidR="00DD47E6" w:rsidRDefault="00DD47E6" w:rsidP="00DD47E6">
            <w:pPr>
              <w:jc w:val="both"/>
              <w:rPr>
                <w:rFonts w:ascii="Arial" w:hAnsi="Arial" w:cs="Arial"/>
                <w:b/>
                <w:color w:val="0F243E" w:themeColor="text2" w:themeShade="80"/>
                <w:sz w:val="22"/>
              </w:rPr>
            </w:pPr>
            <w:r w:rsidRPr="007670EA">
              <w:rPr>
                <w:rFonts w:ascii="Arial" w:hAnsi="Arial" w:cs="Arial"/>
                <w:b/>
                <w:color w:val="0F243E" w:themeColor="text2" w:themeShade="80"/>
                <w:sz w:val="22"/>
              </w:rPr>
              <w:t xml:space="preserve">UNIDAD 1:  </w:t>
            </w:r>
            <w:r>
              <w:rPr>
                <w:rFonts w:ascii="Arial" w:hAnsi="Arial" w:cs="Arial"/>
                <w:b/>
                <w:color w:val="0F243E" w:themeColor="text2" w:themeShade="80"/>
                <w:sz w:val="22"/>
              </w:rPr>
              <w:t>CONTEXTUALIZACION BASICA</w:t>
            </w:r>
          </w:p>
          <w:p w:rsidR="00DD47E6" w:rsidRDefault="00DD47E6" w:rsidP="00DD47E6">
            <w:pPr>
              <w:jc w:val="both"/>
              <w:rPr>
                <w:rFonts w:ascii="Arial" w:hAnsi="Arial" w:cs="Arial"/>
                <w:b/>
                <w:color w:val="0F243E" w:themeColor="text2" w:themeShade="80"/>
                <w:sz w:val="22"/>
              </w:rPr>
            </w:pPr>
          </w:p>
          <w:p w:rsidR="00AA7608" w:rsidRPr="00AA7608" w:rsidRDefault="00AA7608" w:rsidP="00FA4CFC">
            <w:pPr>
              <w:pStyle w:val="Prrafodelista"/>
              <w:numPr>
                <w:ilvl w:val="0"/>
                <w:numId w:val="5"/>
              </w:numPr>
              <w:jc w:val="both"/>
              <w:rPr>
                <w:rFonts w:ascii="Arial" w:hAnsi="Arial" w:cs="Arial"/>
              </w:rPr>
            </w:pPr>
            <w:r w:rsidRPr="00AA7608">
              <w:rPr>
                <w:rFonts w:ascii="Arial" w:hAnsi="Arial" w:cs="Arial"/>
              </w:rPr>
              <w:t>Conceptos de económica y economía política, su papel  y su relación con el derecho.</w:t>
            </w:r>
          </w:p>
          <w:p w:rsidR="00AA7608" w:rsidRPr="00AA7608" w:rsidRDefault="00AA7608" w:rsidP="00FA4CFC">
            <w:pPr>
              <w:pStyle w:val="Prrafodelista"/>
              <w:numPr>
                <w:ilvl w:val="0"/>
                <w:numId w:val="5"/>
              </w:numPr>
              <w:jc w:val="both"/>
              <w:rPr>
                <w:rFonts w:ascii="Arial" w:hAnsi="Arial" w:cs="Arial"/>
              </w:rPr>
            </w:pPr>
            <w:r w:rsidRPr="00AA7608">
              <w:rPr>
                <w:rFonts w:ascii="Arial" w:hAnsi="Arial" w:cs="Arial"/>
              </w:rPr>
              <w:t>Sectores público y privado</w:t>
            </w:r>
          </w:p>
          <w:p w:rsidR="00AA7608" w:rsidRPr="00AA7608" w:rsidRDefault="00AA7608" w:rsidP="00FA4CFC">
            <w:pPr>
              <w:pStyle w:val="Prrafodelista"/>
              <w:numPr>
                <w:ilvl w:val="0"/>
                <w:numId w:val="5"/>
              </w:numPr>
              <w:jc w:val="both"/>
              <w:rPr>
                <w:rFonts w:ascii="Arial" w:hAnsi="Arial" w:cs="Arial"/>
                <w:b/>
                <w:color w:val="0F243E" w:themeColor="text2" w:themeShade="80"/>
              </w:rPr>
            </w:pPr>
            <w:r w:rsidRPr="00AA7608">
              <w:rPr>
                <w:rFonts w:ascii="Arial" w:hAnsi="Arial" w:cs="Arial"/>
              </w:rPr>
              <w:t xml:space="preserve">Estado, mercado y sociedad </w:t>
            </w:r>
          </w:p>
          <w:p w:rsidR="00AA7608" w:rsidRPr="00AA7608" w:rsidRDefault="00AA7608" w:rsidP="00FA4CFC">
            <w:pPr>
              <w:pStyle w:val="Prrafodelista"/>
              <w:numPr>
                <w:ilvl w:val="0"/>
                <w:numId w:val="5"/>
              </w:numPr>
              <w:jc w:val="both"/>
              <w:rPr>
                <w:rFonts w:ascii="Arial" w:hAnsi="Arial" w:cs="Arial"/>
              </w:rPr>
            </w:pPr>
            <w:r w:rsidRPr="00AA7608">
              <w:rPr>
                <w:rFonts w:ascii="Arial" w:hAnsi="Arial" w:cs="Arial"/>
              </w:rPr>
              <w:t>Enfoques económicos</w:t>
            </w:r>
          </w:p>
          <w:p w:rsidR="00AA7608" w:rsidRPr="00AA7608" w:rsidRDefault="00AA7608" w:rsidP="00FA4CFC">
            <w:pPr>
              <w:pStyle w:val="Prrafodelista"/>
              <w:numPr>
                <w:ilvl w:val="0"/>
                <w:numId w:val="5"/>
              </w:numPr>
              <w:jc w:val="both"/>
              <w:rPr>
                <w:rFonts w:ascii="Arial" w:hAnsi="Arial" w:cs="Arial"/>
              </w:rPr>
            </w:pPr>
            <w:r w:rsidRPr="00AA7608">
              <w:rPr>
                <w:rFonts w:ascii="Arial" w:hAnsi="Arial" w:cs="Arial"/>
              </w:rPr>
              <w:t>Doctrinas económicas</w:t>
            </w:r>
          </w:p>
          <w:p w:rsidR="00AA7608" w:rsidRPr="003373C7" w:rsidRDefault="00AA7608" w:rsidP="00FA4CFC">
            <w:pPr>
              <w:pStyle w:val="Prrafodelista"/>
              <w:numPr>
                <w:ilvl w:val="0"/>
                <w:numId w:val="5"/>
              </w:numPr>
              <w:jc w:val="both"/>
              <w:rPr>
                <w:rFonts w:ascii="Arial" w:hAnsi="Arial" w:cs="Arial"/>
                <w:b/>
                <w:color w:val="0F243E" w:themeColor="text2" w:themeShade="80"/>
              </w:rPr>
            </w:pPr>
            <w:r w:rsidRPr="00875915">
              <w:rPr>
                <w:rFonts w:ascii="Arial" w:hAnsi="Arial" w:cs="Arial"/>
              </w:rPr>
              <w:t>Provisión de bienes públicos</w:t>
            </w:r>
          </w:p>
          <w:p w:rsidR="003373C7" w:rsidRPr="003373C7" w:rsidRDefault="003373C7" w:rsidP="00FA4CFC">
            <w:pPr>
              <w:pStyle w:val="Prrafodelista"/>
              <w:numPr>
                <w:ilvl w:val="0"/>
                <w:numId w:val="5"/>
              </w:numPr>
              <w:jc w:val="both"/>
              <w:rPr>
                <w:rFonts w:ascii="Arial" w:hAnsi="Arial" w:cs="Arial"/>
                <w:color w:val="0F243E" w:themeColor="text2" w:themeShade="80"/>
              </w:rPr>
            </w:pPr>
            <w:r w:rsidRPr="003373C7">
              <w:rPr>
                <w:rFonts w:ascii="Arial" w:hAnsi="Arial" w:cs="Arial"/>
                <w:color w:val="0F243E" w:themeColor="text2" w:themeShade="80"/>
              </w:rPr>
              <w:t>Asignación eficiente de recursos</w:t>
            </w:r>
          </w:p>
          <w:p w:rsidR="003373C7" w:rsidRPr="003373C7" w:rsidRDefault="003373C7" w:rsidP="00FA4CFC">
            <w:pPr>
              <w:pStyle w:val="Prrafodelista"/>
              <w:numPr>
                <w:ilvl w:val="0"/>
                <w:numId w:val="5"/>
              </w:numPr>
              <w:jc w:val="both"/>
              <w:rPr>
                <w:rFonts w:ascii="Arial" w:hAnsi="Arial" w:cs="Arial"/>
                <w:color w:val="0F243E" w:themeColor="text2" w:themeShade="80"/>
              </w:rPr>
            </w:pPr>
            <w:r w:rsidRPr="003373C7">
              <w:rPr>
                <w:rFonts w:ascii="Arial" w:hAnsi="Arial" w:cs="Arial"/>
                <w:color w:val="0F243E" w:themeColor="text2" w:themeShade="80"/>
              </w:rPr>
              <w:t>Necesidades</w:t>
            </w:r>
          </w:p>
          <w:p w:rsidR="003373C7" w:rsidRPr="003373C7" w:rsidRDefault="003373C7" w:rsidP="00FA4CFC">
            <w:pPr>
              <w:pStyle w:val="Prrafodelista"/>
              <w:numPr>
                <w:ilvl w:val="0"/>
                <w:numId w:val="5"/>
              </w:numPr>
              <w:jc w:val="both"/>
              <w:rPr>
                <w:rFonts w:ascii="Arial" w:hAnsi="Arial" w:cs="Arial"/>
                <w:color w:val="0F243E" w:themeColor="text2" w:themeShade="80"/>
              </w:rPr>
            </w:pPr>
            <w:r w:rsidRPr="003373C7">
              <w:rPr>
                <w:rFonts w:ascii="Arial" w:hAnsi="Arial" w:cs="Arial"/>
                <w:color w:val="0F243E" w:themeColor="text2" w:themeShade="80"/>
              </w:rPr>
              <w:t>Planeación del desarrollo</w:t>
            </w:r>
          </w:p>
          <w:p w:rsidR="00AA7608" w:rsidRDefault="00AA7608" w:rsidP="00DD47E6">
            <w:pPr>
              <w:jc w:val="both"/>
              <w:rPr>
                <w:rFonts w:ascii="Arial" w:hAnsi="Arial" w:cs="Arial"/>
                <w:b/>
                <w:color w:val="0F243E" w:themeColor="text2" w:themeShade="80"/>
                <w:sz w:val="22"/>
              </w:rPr>
            </w:pPr>
          </w:p>
          <w:p w:rsidR="00AA7608" w:rsidRDefault="00AA7608" w:rsidP="00DD47E6">
            <w:pPr>
              <w:jc w:val="both"/>
              <w:rPr>
                <w:rFonts w:ascii="Arial" w:hAnsi="Arial" w:cs="Arial"/>
                <w:b/>
                <w:color w:val="0F243E" w:themeColor="text2" w:themeShade="80"/>
                <w:sz w:val="22"/>
              </w:rPr>
            </w:pPr>
          </w:p>
          <w:p w:rsidR="00AA7608" w:rsidRDefault="00AA7608" w:rsidP="00DD47E6">
            <w:pPr>
              <w:jc w:val="both"/>
              <w:rPr>
                <w:rFonts w:ascii="Arial" w:hAnsi="Arial" w:cs="Arial"/>
                <w:b/>
                <w:color w:val="0F243E" w:themeColor="text2" w:themeShade="80"/>
                <w:sz w:val="22"/>
              </w:rPr>
            </w:pPr>
          </w:p>
          <w:p w:rsidR="00AA7608" w:rsidRDefault="00AA7608" w:rsidP="00DD47E6">
            <w:pPr>
              <w:jc w:val="both"/>
              <w:rPr>
                <w:rFonts w:ascii="Arial" w:hAnsi="Arial" w:cs="Arial"/>
                <w:b/>
                <w:color w:val="0F243E" w:themeColor="text2" w:themeShade="80"/>
                <w:sz w:val="22"/>
              </w:rPr>
            </w:pPr>
          </w:p>
          <w:p w:rsidR="009D3B04" w:rsidRDefault="00DF2B0D" w:rsidP="005307D9">
            <w:pPr>
              <w:rPr>
                <w:rFonts w:ascii="Arial" w:hAnsi="Arial" w:cs="Arial"/>
                <w:color w:val="0F243E" w:themeColor="text2" w:themeShade="80"/>
              </w:rPr>
            </w:pPr>
            <w:r w:rsidRPr="007670EA">
              <w:rPr>
                <w:rFonts w:ascii="Arial" w:hAnsi="Arial" w:cs="Arial"/>
                <w:b/>
                <w:color w:val="0F243E" w:themeColor="text2" w:themeShade="80"/>
                <w:sz w:val="22"/>
              </w:rPr>
              <w:t xml:space="preserve">UNIDAD 2:  </w:t>
            </w:r>
            <w:r w:rsidR="003373C7" w:rsidRPr="00875915">
              <w:rPr>
                <w:rFonts w:ascii="Arial" w:hAnsi="Arial" w:cs="Arial"/>
                <w:b/>
                <w:sz w:val="22"/>
                <w:szCs w:val="22"/>
              </w:rPr>
              <w:t>CONTEXTO MACROECONÓMICO Y COYUNTURA ECONOMICA</w:t>
            </w:r>
          </w:p>
          <w:p w:rsidR="00D21E5C" w:rsidRDefault="00D21E5C" w:rsidP="005307D9">
            <w:pPr>
              <w:rPr>
                <w:rFonts w:ascii="Arial" w:hAnsi="Arial" w:cs="Arial"/>
                <w:color w:val="0F243E" w:themeColor="text2" w:themeShade="80"/>
              </w:rPr>
            </w:pPr>
          </w:p>
          <w:p w:rsidR="003373C7" w:rsidRPr="003373C7" w:rsidRDefault="003373C7" w:rsidP="00FA4CFC">
            <w:pPr>
              <w:pStyle w:val="Prrafodelista"/>
              <w:numPr>
                <w:ilvl w:val="0"/>
                <w:numId w:val="6"/>
              </w:numPr>
              <w:jc w:val="both"/>
              <w:rPr>
                <w:rFonts w:ascii="Arial" w:hAnsi="Arial" w:cs="Arial"/>
              </w:rPr>
            </w:pPr>
            <w:r w:rsidRPr="003373C7">
              <w:rPr>
                <w:rFonts w:ascii="Arial" w:hAnsi="Arial" w:cs="Arial"/>
              </w:rPr>
              <w:t>Política económica.</w:t>
            </w:r>
          </w:p>
          <w:p w:rsidR="003373C7" w:rsidRPr="003373C7" w:rsidRDefault="003373C7" w:rsidP="00FA4CFC">
            <w:pPr>
              <w:pStyle w:val="Prrafodelista"/>
              <w:numPr>
                <w:ilvl w:val="0"/>
                <w:numId w:val="6"/>
              </w:numPr>
              <w:jc w:val="both"/>
              <w:rPr>
                <w:rFonts w:ascii="Arial" w:hAnsi="Arial" w:cs="Arial"/>
              </w:rPr>
            </w:pPr>
            <w:r w:rsidRPr="003373C7">
              <w:rPr>
                <w:rFonts w:ascii="Arial" w:hAnsi="Arial" w:cs="Arial"/>
              </w:rPr>
              <w:t>Objetivos de la política económica</w:t>
            </w:r>
          </w:p>
          <w:p w:rsidR="003373C7" w:rsidRDefault="003373C7" w:rsidP="00FA4CFC">
            <w:pPr>
              <w:pStyle w:val="Prrafodelista"/>
              <w:numPr>
                <w:ilvl w:val="0"/>
                <w:numId w:val="6"/>
              </w:numPr>
              <w:spacing w:after="0" w:line="240" w:lineRule="auto"/>
              <w:jc w:val="both"/>
              <w:rPr>
                <w:rFonts w:ascii="Arial" w:hAnsi="Arial" w:cs="Arial"/>
              </w:rPr>
            </w:pPr>
            <w:r w:rsidRPr="003373C7">
              <w:rPr>
                <w:rFonts w:ascii="Arial" w:hAnsi="Arial" w:cs="Arial"/>
              </w:rPr>
              <w:t>Política económica de corto, mediano y largo plazo.</w:t>
            </w:r>
          </w:p>
          <w:p w:rsidR="00D21E5C" w:rsidRP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rPr>
              <w:t>Instrumentos de política económica.</w:t>
            </w:r>
          </w:p>
          <w:p w:rsidR="003373C7" w:rsidRP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Política económica y economía Keynesiana</w:t>
            </w:r>
          </w:p>
          <w:p w:rsid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Estabilización interna: inflación, desempleo, estanflación, depresión y recesión económica</w:t>
            </w:r>
            <w:r>
              <w:rPr>
                <w:rFonts w:ascii="Arial" w:hAnsi="Arial" w:cs="Arial"/>
                <w:color w:val="0F243E" w:themeColor="text2" w:themeShade="80"/>
              </w:rPr>
              <w:t>.</w:t>
            </w:r>
          </w:p>
          <w:p w:rsidR="003373C7" w:rsidRP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Estabilización externa: balanza de pagos.</w:t>
            </w:r>
          </w:p>
          <w:p w:rsidR="003373C7" w:rsidRP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Crecimiento económico</w:t>
            </w:r>
          </w:p>
          <w:p w:rsid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Demanda y oferta agregadas</w:t>
            </w:r>
          </w:p>
          <w:p w:rsid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Desarrollo y subdesarrollo económico</w:t>
            </w:r>
          </w:p>
          <w:p w:rsidR="003373C7" w:rsidRP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Política monetaria</w:t>
            </w:r>
          </w:p>
          <w:p w:rsid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Política cambiaria</w:t>
            </w:r>
          </w:p>
          <w:p w:rsid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 xml:space="preserve"> Política comercial</w:t>
            </w:r>
          </w:p>
          <w:p w:rsid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Situación fiscal de Colombia</w:t>
            </w:r>
          </w:p>
          <w:p w:rsid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Tratados comerciales</w:t>
            </w:r>
          </w:p>
          <w:p w:rsid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Organismos multilaterales y política económica</w:t>
            </w:r>
          </w:p>
          <w:p w:rsidR="003373C7" w:rsidRP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Política fiscal</w:t>
            </w:r>
          </w:p>
          <w:p w:rsid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Ingresos públicos</w:t>
            </w:r>
          </w:p>
          <w:p w:rsidR="003373C7" w:rsidRP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Gastos públicos</w:t>
            </w:r>
          </w:p>
          <w:p w:rsidR="003373C7" w:rsidRPr="003373C7" w:rsidRDefault="003373C7" w:rsidP="00FA4CFC">
            <w:pPr>
              <w:pStyle w:val="Prrafodelista"/>
              <w:numPr>
                <w:ilvl w:val="0"/>
                <w:numId w:val="6"/>
              </w:numPr>
              <w:rPr>
                <w:rFonts w:ascii="Arial" w:hAnsi="Arial" w:cs="Arial"/>
                <w:color w:val="0F243E" w:themeColor="text2" w:themeShade="80"/>
              </w:rPr>
            </w:pPr>
            <w:r w:rsidRPr="003373C7">
              <w:rPr>
                <w:rFonts w:ascii="Arial" w:hAnsi="Arial" w:cs="Arial"/>
                <w:color w:val="0F243E" w:themeColor="text2" w:themeShade="80"/>
              </w:rPr>
              <w:t>Presupuesto público</w:t>
            </w:r>
          </w:p>
          <w:p w:rsidR="00D21E5C" w:rsidRDefault="00D21E5C" w:rsidP="003373C7">
            <w:pPr>
              <w:rPr>
                <w:rFonts w:ascii="Arial" w:hAnsi="Arial" w:cs="Arial"/>
                <w:color w:val="0F243E" w:themeColor="text2" w:themeShade="80"/>
              </w:rPr>
            </w:pPr>
          </w:p>
          <w:p w:rsidR="003373C7" w:rsidRDefault="003373C7" w:rsidP="003373C7">
            <w:pPr>
              <w:rPr>
                <w:rFonts w:ascii="Arial" w:hAnsi="Arial" w:cs="Arial"/>
                <w:b/>
                <w:color w:val="0F243E" w:themeColor="text2" w:themeShade="80"/>
                <w:sz w:val="22"/>
              </w:rPr>
            </w:pPr>
            <w:r w:rsidRPr="007670EA">
              <w:rPr>
                <w:rFonts w:ascii="Arial" w:hAnsi="Arial" w:cs="Arial"/>
                <w:b/>
                <w:color w:val="0F243E" w:themeColor="text2" w:themeShade="80"/>
                <w:sz w:val="22"/>
              </w:rPr>
              <w:t xml:space="preserve">UNIDAD </w:t>
            </w:r>
            <w:r>
              <w:rPr>
                <w:rFonts w:ascii="Arial" w:hAnsi="Arial" w:cs="Arial"/>
                <w:b/>
                <w:color w:val="0F243E" w:themeColor="text2" w:themeShade="80"/>
                <w:sz w:val="22"/>
              </w:rPr>
              <w:t>3</w:t>
            </w:r>
            <w:r w:rsidRPr="007670EA">
              <w:rPr>
                <w:rFonts w:ascii="Arial" w:hAnsi="Arial" w:cs="Arial"/>
                <w:b/>
                <w:color w:val="0F243E" w:themeColor="text2" w:themeShade="80"/>
                <w:sz w:val="22"/>
              </w:rPr>
              <w:t xml:space="preserve">:  </w:t>
            </w:r>
            <w:r w:rsidRPr="003373C7">
              <w:rPr>
                <w:rFonts w:ascii="Arial" w:hAnsi="Arial" w:cs="Arial"/>
                <w:b/>
                <w:color w:val="0F243E" w:themeColor="text2" w:themeShade="80"/>
                <w:sz w:val="22"/>
              </w:rPr>
              <w:t>HISTORIA ECONOMICA DE COLOMBIA</w:t>
            </w:r>
          </w:p>
          <w:p w:rsidR="003373C7" w:rsidRDefault="003373C7" w:rsidP="003373C7">
            <w:pPr>
              <w:rPr>
                <w:rFonts w:ascii="Arial" w:hAnsi="Arial" w:cs="Arial"/>
                <w:b/>
                <w:color w:val="0F243E" w:themeColor="text2" w:themeShade="80"/>
                <w:sz w:val="22"/>
              </w:rPr>
            </w:pPr>
          </w:p>
          <w:p w:rsidR="003373C7" w:rsidRDefault="003373C7" w:rsidP="00FA4CFC">
            <w:pPr>
              <w:pStyle w:val="Prrafodelista"/>
              <w:numPr>
                <w:ilvl w:val="0"/>
                <w:numId w:val="7"/>
              </w:numPr>
              <w:rPr>
                <w:rFonts w:ascii="Arial" w:hAnsi="Arial" w:cs="Arial"/>
                <w:color w:val="0F243E" w:themeColor="text2" w:themeShade="80"/>
              </w:rPr>
            </w:pPr>
            <w:r w:rsidRPr="003373C7">
              <w:rPr>
                <w:rFonts w:ascii="Arial" w:hAnsi="Arial" w:cs="Arial"/>
                <w:color w:val="0F243E" w:themeColor="text2" w:themeShade="80"/>
              </w:rPr>
              <w:t>La economía en la Colonia y en el siglo XIX</w:t>
            </w:r>
          </w:p>
          <w:p w:rsidR="00D21E5C" w:rsidRPr="003373C7" w:rsidRDefault="003373C7" w:rsidP="00FA4CFC">
            <w:pPr>
              <w:pStyle w:val="Prrafodelista"/>
              <w:numPr>
                <w:ilvl w:val="0"/>
                <w:numId w:val="7"/>
              </w:numPr>
              <w:rPr>
                <w:rFonts w:ascii="Arial" w:hAnsi="Arial" w:cs="Arial"/>
                <w:color w:val="0F243E" w:themeColor="text2" w:themeShade="80"/>
              </w:rPr>
            </w:pPr>
            <w:r w:rsidRPr="003373C7">
              <w:rPr>
                <w:rFonts w:ascii="Arial" w:hAnsi="Arial" w:cs="Arial"/>
                <w:color w:val="0F243E" w:themeColor="text2" w:themeShade="80"/>
              </w:rPr>
              <w:t>La economía en el siglo XX y lo corrido del siglo XXI</w:t>
            </w: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5307D9" w:rsidP="00E525ED">
            <w:pPr>
              <w:rPr>
                <w:rFonts w:ascii="Arial" w:hAnsi="Arial" w:cs="Arial"/>
                <w:color w:val="0F243E" w:themeColor="text2" w:themeShade="80"/>
              </w:rPr>
            </w:pP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C96303" w:rsidRPr="00C96303" w:rsidRDefault="00C96303" w:rsidP="00C96303">
            <w:pPr>
              <w:rPr>
                <w:rFonts w:ascii="Arial" w:hAnsi="Arial" w:cs="Arial"/>
                <w:color w:val="0F243E" w:themeColor="text2" w:themeShade="80"/>
              </w:rPr>
            </w:pPr>
            <w:r w:rsidRPr="00C96303">
              <w:rPr>
                <w:rFonts w:ascii="Arial" w:hAnsi="Arial" w:cs="Arial"/>
                <w:color w:val="0F243E" w:themeColor="text2" w:themeShade="80"/>
              </w:rPr>
              <w:t>•</w:t>
            </w:r>
            <w:r>
              <w:rPr>
                <w:rFonts w:ascii="Arial" w:hAnsi="Arial" w:cs="Arial"/>
                <w:color w:val="0F243E" w:themeColor="text2" w:themeShade="80"/>
              </w:rPr>
              <w:t xml:space="preserve">    </w:t>
            </w:r>
            <w:r w:rsidRPr="00C96303">
              <w:rPr>
                <w:rFonts w:ascii="Arial" w:hAnsi="Arial" w:cs="Arial"/>
                <w:color w:val="0F243E" w:themeColor="text2" w:themeShade="80"/>
              </w:rPr>
              <w:t>Se propicia el desarrollo del autoaprendizaje mediante la lectura de periódicos y libros actuales, con el fin de contextualizar lo aprendido con las realidades presentes.</w:t>
            </w:r>
          </w:p>
          <w:p w:rsidR="00C96303" w:rsidRDefault="00C96303" w:rsidP="00C96303">
            <w:pPr>
              <w:jc w:val="both"/>
              <w:rPr>
                <w:rFonts w:ascii="Arial" w:hAnsi="Arial" w:cs="Arial"/>
                <w:color w:val="0F243E" w:themeColor="text2" w:themeShade="80"/>
              </w:rPr>
            </w:pPr>
            <w:r w:rsidRPr="00C96303">
              <w:rPr>
                <w:rFonts w:ascii="Arial" w:hAnsi="Arial" w:cs="Arial"/>
                <w:color w:val="0F243E" w:themeColor="text2" w:themeShade="80"/>
              </w:rPr>
              <w:lastRenderedPageBreak/>
              <w:t>•</w:t>
            </w:r>
            <w:r w:rsidRPr="00C96303">
              <w:rPr>
                <w:rFonts w:ascii="Arial" w:hAnsi="Arial" w:cs="Arial"/>
                <w:color w:val="0F243E" w:themeColor="text2" w:themeShade="80"/>
              </w:rPr>
              <w:tab/>
              <w:t>Se desarrollarán ejercicios y talleres, por parte del Estudiante, los cuales contendrán aspectos trabajados y analizados en clase; no buscan la mecanización sino procuran la reflexión, aplicación, investigación, consulta en biblioteca, relación con el contexto y relación con la vivencia del estudiante.</w:t>
            </w:r>
          </w:p>
          <w:p w:rsidR="00C96303" w:rsidRPr="00C96303" w:rsidRDefault="00C96303" w:rsidP="00C96303">
            <w:pPr>
              <w:jc w:val="both"/>
              <w:rPr>
                <w:rFonts w:ascii="Arial" w:hAnsi="Arial" w:cs="Arial"/>
                <w:color w:val="0F243E" w:themeColor="text2" w:themeShade="80"/>
              </w:rPr>
            </w:pPr>
          </w:p>
          <w:p w:rsidR="00C96303" w:rsidRDefault="00C96303" w:rsidP="00C96303">
            <w:pPr>
              <w:jc w:val="both"/>
              <w:rPr>
                <w:rFonts w:ascii="Arial" w:hAnsi="Arial" w:cs="Arial"/>
                <w:color w:val="0F243E" w:themeColor="text2" w:themeShade="80"/>
              </w:rPr>
            </w:pPr>
            <w:r w:rsidRPr="00C96303">
              <w:rPr>
                <w:rFonts w:ascii="Arial" w:hAnsi="Arial" w:cs="Arial"/>
                <w:color w:val="0F243E" w:themeColor="text2" w:themeShade="80"/>
              </w:rPr>
              <w:t>•</w:t>
            </w:r>
            <w:r w:rsidRPr="00C96303">
              <w:rPr>
                <w:rFonts w:ascii="Arial" w:hAnsi="Arial" w:cs="Arial"/>
                <w:color w:val="0F243E" w:themeColor="text2" w:themeShade="80"/>
              </w:rPr>
              <w:tab/>
              <w:t>Parte del trabajo será asignado para que los estudiantes lo desarrollen en equipo y generar discusión y Análisis sobre los diferentes temas previamente asignados.</w:t>
            </w:r>
          </w:p>
          <w:p w:rsidR="00C96303" w:rsidRPr="00C96303" w:rsidRDefault="00C96303" w:rsidP="00C96303">
            <w:pPr>
              <w:jc w:val="both"/>
              <w:rPr>
                <w:rFonts w:ascii="Arial" w:hAnsi="Arial" w:cs="Arial"/>
                <w:color w:val="0F243E" w:themeColor="text2" w:themeShade="80"/>
              </w:rPr>
            </w:pPr>
          </w:p>
          <w:p w:rsidR="009D3B04" w:rsidRDefault="00C96303" w:rsidP="00C96303">
            <w:pPr>
              <w:jc w:val="both"/>
              <w:rPr>
                <w:rFonts w:ascii="Arial" w:hAnsi="Arial" w:cs="Arial"/>
                <w:color w:val="0F243E" w:themeColor="text2" w:themeShade="80"/>
              </w:rPr>
            </w:pPr>
            <w:r w:rsidRPr="00C96303">
              <w:rPr>
                <w:rFonts w:ascii="Arial" w:hAnsi="Arial" w:cs="Arial"/>
                <w:color w:val="0F243E" w:themeColor="text2" w:themeShade="80"/>
              </w:rPr>
              <w:t>•</w:t>
            </w:r>
            <w:r w:rsidRPr="00C96303">
              <w:rPr>
                <w:rFonts w:ascii="Arial" w:hAnsi="Arial" w:cs="Arial"/>
                <w:color w:val="0F243E" w:themeColor="text2" w:themeShade="80"/>
              </w:rPr>
              <w:tab/>
              <w:t xml:space="preserve">Se realizarán ejercicios en clase y el Estudiante ayudará a la solución de estos, el estudiante elaborará ensayos, artículos, </w:t>
            </w:r>
            <w:proofErr w:type="spellStart"/>
            <w:r w:rsidRPr="00C96303">
              <w:rPr>
                <w:rFonts w:ascii="Arial" w:hAnsi="Arial" w:cs="Arial"/>
                <w:color w:val="0F243E" w:themeColor="text2" w:themeShade="80"/>
              </w:rPr>
              <w:t>paper</w:t>
            </w:r>
            <w:proofErr w:type="spellEnd"/>
            <w:r w:rsidRPr="00C96303">
              <w:rPr>
                <w:rFonts w:ascii="Arial" w:hAnsi="Arial" w:cs="Arial"/>
                <w:color w:val="0F243E" w:themeColor="text2" w:themeShade="80"/>
              </w:rPr>
              <w:t xml:space="preserve"> y demás que sean considerados como ayuda didáctica</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C96303" w:rsidRPr="00C96303" w:rsidRDefault="00C96303" w:rsidP="00C96303">
            <w:pPr>
              <w:jc w:val="both"/>
              <w:rPr>
                <w:rFonts w:ascii="Arial" w:hAnsi="Arial" w:cs="Arial"/>
                <w:color w:val="0F243E" w:themeColor="text2" w:themeShade="80"/>
              </w:rPr>
            </w:pPr>
            <w:r w:rsidRPr="00C96303">
              <w:rPr>
                <w:rFonts w:ascii="Arial" w:hAnsi="Arial" w:cs="Arial"/>
                <w:color w:val="0F243E" w:themeColor="text2" w:themeShade="80"/>
              </w:rPr>
              <w:t>La evaluación permitirá la verificación permanente de los conocimientos y competencias adquiridas por el estudiante. De esta forma se hace un seguimiento constante del proceso de aprendizaje. La dinámica de cada clase permitirá indagar el desarrollo del estudiante respecto al conocimiento y relación de los temas tratados.</w:t>
            </w:r>
          </w:p>
          <w:p w:rsidR="00C96303" w:rsidRPr="00C96303" w:rsidRDefault="00C96303" w:rsidP="00C96303">
            <w:pPr>
              <w:jc w:val="both"/>
              <w:rPr>
                <w:rFonts w:ascii="Arial" w:hAnsi="Arial" w:cs="Arial"/>
                <w:color w:val="0F243E" w:themeColor="text2" w:themeShade="80"/>
              </w:rPr>
            </w:pPr>
          </w:p>
          <w:p w:rsidR="00C96303" w:rsidRPr="00C96303" w:rsidRDefault="00C96303" w:rsidP="00C96303">
            <w:pPr>
              <w:jc w:val="both"/>
              <w:rPr>
                <w:rFonts w:ascii="Arial" w:hAnsi="Arial" w:cs="Arial"/>
                <w:color w:val="0F243E" w:themeColor="text2" w:themeShade="80"/>
              </w:rPr>
            </w:pPr>
            <w:r w:rsidRPr="00C96303">
              <w:rPr>
                <w:rFonts w:ascii="Arial" w:hAnsi="Arial" w:cs="Arial"/>
                <w:color w:val="0F243E" w:themeColor="text2" w:themeShade="80"/>
              </w:rPr>
              <w:t>Las evaluaciones consisten en:</w:t>
            </w:r>
          </w:p>
          <w:p w:rsidR="00C96303" w:rsidRDefault="00C96303" w:rsidP="00C96303">
            <w:pPr>
              <w:jc w:val="both"/>
              <w:rPr>
                <w:rFonts w:ascii="Arial" w:hAnsi="Arial" w:cs="Arial"/>
                <w:color w:val="0F243E" w:themeColor="text2" w:themeShade="80"/>
              </w:rPr>
            </w:pPr>
            <w:r w:rsidRPr="00C96303">
              <w:rPr>
                <w:rFonts w:ascii="Arial" w:hAnsi="Arial" w:cs="Arial"/>
                <w:color w:val="0F243E" w:themeColor="text2" w:themeShade="80"/>
              </w:rPr>
              <w:t>•</w:t>
            </w:r>
            <w:r w:rsidRPr="00C96303">
              <w:rPr>
                <w:rFonts w:ascii="Arial" w:hAnsi="Arial" w:cs="Arial"/>
                <w:color w:val="0F243E" w:themeColor="text2" w:themeShade="80"/>
              </w:rPr>
              <w:tab/>
            </w:r>
            <w:r>
              <w:rPr>
                <w:rFonts w:ascii="Arial" w:hAnsi="Arial" w:cs="Arial"/>
                <w:color w:val="0F243E" w:themeColor="text2" w:themeShade="80"/>
              </w:rPr>
              <w:t>Foros</w:t>
            </w:r>
            <w:r w:rsidRPr="00C96303">
              <w:rPr>
                <w:rFonts w:ascii="Arial" w:hAnsi="Arial" w:cs="Arial"/>
                <w:color w:val="0F243E" w:themeColor="text2" w:themeShade="80"/>
              </w:rPr>
              <w:t>, en los cuales elabora, clasifica, analiza y argumenta sobre los temas objeto de investigación.</w:t>
            </w:r>
          </w:p>
          <w:p w:rsidR="00C96303" w:rsidRPr="00C96303" w:rsidRDefault="00C96303" w:rsidP="00C96303">
            <w:pPr>
              <w:jc w:val="both"/>
              <w:rPr>
                <w:rFonts w:ascii="Arial" w:hAnsi="Arial" w:cs="Arial"/>
                <w:color w:val="0F243E" w:themeColor="text2" w:themeShade="80"/>
              </w:rPr>
            </w:pPr>
          </w:p>
          <w:p w:rsidR="00C96303" w:rsidRDefault="00C96303" w:rsidP="00C96303">
            <w:pPr>
              <w:jc w:val="both"/>
              <w:rPr>
                <w:rFonts w:ascii="Arial" w:hAnsi="Arial" w:cs="Arial"/>
                <w:color w:val="0F243E" w:themeColor="text2" w:themeShade="80"/>
              </w:rPr>
            </w:pPr>
            <w:r w:rsidRPr="00C96303">
              <w:rPr>
                <w:rFonts w:ascii="Arial" w:hAnsi="Arial" w:cs="Arial"/>
                <w:color w:val="0F243E" w:themeColor="text2" w:themeShade="80"/>
              </w:rPr>
              <w:t>•</w:t>
            </w:r>
            <w:r w:rsidRPr="00C96303">
              <w:rPr>
                <w:rFonts w:ascii="Arial" w:hAnsi="Arial" w:cs="Arial"/>
                <w:color w:val="0F243E" w:themeColor="text2" w:themeShade="80"/>
              </w:rPr>
              <w:tab/>
            </w:r>
            <w:r>
              <w:rPr>
                <w:rFonts w:ascii="Arial" w:hAnsi="Arial" w:cs="Arial"/>
                <w:color w:val="0F243E" w:themeColor="text2" w:themeShade="80"/>
              </w:rPr>
              <w:t>Debates</w:t>
            </w:r>
            <w:r w:rsidRPr="00C96303">
              <w:rPr>
                <w:rFonts w:ascii="Arial" w:hAnsi="Arial" w:cs="Arial"/>
                <w:color w:val="0F243E" w:themeColor="text2" w:themeShade="80"/>
              </w:rPr>
              <w:t>, donde plasma su conocimiento definiendo, explicando y desarrollando un tema específico.</w:t>
            </w:r>
          </w:p>
          <w:p w:rsidR="00C96303" w:rsidRPr="00C96303" w:rsidRDefault="00C96303" w:rsidP="00C96303">
            <w:pPr>
              <w:jc w:val="both"/>
              <w:rPr>
                <w:rFonts w:ascii="Arial" w:hAnsi="Arial" w:cs="Arial"/>
                <w:color w:val="0F243E" w:themeColor="text2" w:themeShade="80"/>
              </w:rPr>
            </w:pPr>
          </w:p>
          <w:p w:rsidR="00C96303" w:rsidRDefault="00C96303" w:rsidP="00C96303">
            <w:pPr>
              <w:jc w:val="both"/>
              <w:rPr>
                <w:rFonts w:ascii="Arial" w:hAnsi="Arial" w:cs="Arial"/>
                <w:color w:val="0F243E" w:themeColor="text2" w:themeShade="80"/>
              </w:rPr>
            </w:pPr>
            <w:r w:rsidRPr="00C96303">
              <w:rPr>
                <w:rFonts w:ascii="Arial" w:hAnsi="Arial" w:cs="Arial"/>
                <w:color w:val="0F243E" w:themeColor="text2" w:themeShade="80"/>
              </w:rPr>
              <w:t>•</w:t>
            </w:r>
            <w:r w:rsidRPr="00C96303">
              <w:rPr>
                <w:rFonts w:ascii="Arial" w:hAnsi="Arial" w:cs="Arial"/>
                <w:color w:val="0F243E" w:themeColor="text2" w:themeShade="80"/>
              </w:rPr>
              <w:tab/>
            </w:r>
            <w:r>
              <w:rPr>
                <w:rFonts w:ascii="Arial" w:hAnsi="Arial" w:cs="Arial"/>
                <w:color w:val="0F243E" w:themeColor="text2" w:themeShade="80"/>
              </w:rPr>
              <w:t>Talleres</w:t>
            </w:r>
            <w:r w:rsidRPr="00C96303">
              <w:rPr>
                <w:rFonts w:ascii="Arial" w:hAnsi="Arial" w:cs="Arial"/>
                <w:color w:val="0F243E" w:themeColor="text2" w:themeShade="80"/>
              </w:rPr>
              <w:t>, donde pone a prueba lo aprendido en el desarrollo de la materia</w:t>
            </w:r>
          </w:p>
          <w:p w:rsidR="00C96303" w:rsidRPr="00C96303" w:rsidRDefault="00C96303" w:rsidP="00C96303">
            <w:pPr>
              <w:jc w:val="both"/>
              <w:rPr>
                <w:rFonts w:ascii="Arial" w:hAnsi="Arial" w:cs="Arial"/>
                <w:color w:val="0F243E" w:themeColor="text2" w:themeShade="80"/>
              </w:rPr>
            </w:pPr>
          </w:p>
          <w:p w:rsidR="00C96303" w:rsidRDefault="00C96303" w:rsidP="00C96303">
            <w:pPr>
              <w:jc w:val="both"/>
              <w:rPr>
                <w:rFonts w:ascii="Arial" w:hAnsi="Arial" w:cs="Arial"/>
                <w:color w:val="0F243E" w:themeColor="text2" w:themeShade="80"/>
              </w:rPr>
            </w:pPr>
            <w:r w:rsidRPr="00C96303">
              <w:rPr>
                <w:rFonts w:ascii="Arial" w:hAnsi="Arial" w:cs="Arial"/>
                <w:color w:val="0F243E" w:themeColor="text2" w:themeShade="80"/>
              </w:rPr>
              <w:t>•</w:t>
            </w:r>
            <w:r w:rsidRPr="00C96303">
              <w:rPr>
                <w:rFonts w:ascii="Arial" w:hAnsi="Arial" w:cs="Arial"/>
                <w:color w:val="0F243E" w:themeColor="text2" w:themeShade="80"/>
              </w:rPr>
              <w:tab/>
            </w:r>
            <w:r>
              <w:rPr>
                <w:rFonts w:ascii="Arial" w:hAnsi="Arial" w:cs="Arial"/>
                <w:color w:val="0F243E" w:themeColor="text2" w:themeShade="80"/>
              </w:rPr>
              <w:t xml:space="preserve">Exposiciones: </w:t>
            </w:r>
            <w:r w:rsidRPr="00C96303">
              <w:rPr>
                <w:rFonts w:ascii="Arial" w:hAnsi="Arial" w:cs="Arial"/>
                <w:color w:val="0F243E" w:themeColor="text2" w:themeShade="80"/>
              </w:rPr>
              <w:t>en grupo en las que se fomenta la investigación, mediante el análisis, la interpretación y la argumentación</w:t>
            </w:r>
            <w:r>
              <w:rPr>
                <w:rFonts w:ascii="Arial" w:hAnsi="Arial" w:cs="Arial"/>
                <w:color w:val="0F243E" w:themeColor="text2" w:themeShade="80"/>
              </w:rPr>
              <w:t>.</w:t>
            </w:r>
          </w:p>
          <w:p w:rsidR="00C96303" w:rsidRPr="00C96303" w:rsidRDefault="00C96303" w:rsidP="00C96303">
            <w:pPr>
              <w:jc w:val="both"/>
              <w:rPr>
                <w:rFonts w:ascii="Arial" w:hAnsi="Arial" w:cs="Arial"/>
                <w:color w:val="0F243E" w:themeColor="text2" w:themeShade="80"/>
              </w:rPr>
            </w:pPr>
          </w:p>
          <w:p w:rsidR="00C96303" w:rsidRDefault="00C96303" w:rsidP="00C96303">
            <w:pPr>
              <w:jc w:val="both"/>
              <w:rPr>
                <w:rFonts w:ascii="Arial" w:hAnsi="Arial" w:cs="Arial"/>
                <w:color w:val="0F243E" w:themeColor="text2" w:themeShade="80"/>
              </w:rPr>
            </w:pPr>
            <w:r w:rsidRPr="00C96303">
              <w:rPr>
                <w:rFonts w:ascii="Arial" w:hAnsi="Arial" w:cs="Arial"/>
                <w:color w:val="0F243E" w:themeColor="text2" w:themeShade="80"/>
              </w:rPr>
              <w:t>Participaciones en clase, en el que define, establece, selecciona e interpreta un tema expuesto para la clase o fuera de ella.</w:t>
            </w:r>
          </w:p>
          <w:p w:rsidR="00C96303" w:rsidRDefault="00C96303" w:rsidP="00C96303">
            <w:pPr>
              <w:jc w:val="both"/>
              <w:rPr>
                <w:rFonts w:ascii="Arial" w:hAnsi="Arial" w:cs="Arial"/>
                <w:color w:val="0F243E" w:themeColor="text2" w:themeShade="80"/>
              </w:rPr>
            </w:pPr>
          </w:p>
          <w:p w:rsidR="009D3B04" w:rsidRDefault="00C96303" w:rsidP="001C138D">
            <w:pPr>
              <w:jc w:val="both"/>
              <w:rPr>
                <w:rFonts w:ascii="Arial" w:hAnsi="Arial" w:cs="Arial"/>
                <w:color w:val="0F243E" w:themeColor="text2" w:themeShade="80"/>
              </w:rPr>
            </w:pPr>
            <w:r w:rsidRPr="00C96303">
              <w:rPr>
                <w:rFonts w:ascii="Arial" w:hAnsi="Arial" w:cs="Arial"/>
                <w:color w:val="0F243E" w:themeColor="text2" w:themeShade="80"/>
              </w:rPr>
              <w:t xml:space="preserve">Para integrar la nota del curso final de la asignatura, el docente integra los resultados de tres (3) evaluaciones parciales como mínimo, en conformidad con las fechas establecidas en la programación.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lastRenderedPageBreak/>
              <w:t>ALVIAR RAMIREZ, Oscar; ROJAS HURTADO, Fernando. Elementos de finanzas públicas en Colombia. Bogotá: Editorial Temis, 1985.</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BARRE, RAYMOND. 1981. Economía política. Barcelona: Editorial Ariel, 1981.</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BETTELHEIM, CHARLES. Planificación y crecimiento acelerado. México: Fondo de Cultura Económica, 1986.</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 xml:space="preserve">CALDERON RIVERA,  Camilo. Planeación estatal y presupuesto público. Bogotá: </w:t>
            </w:r>
            <w:proofErr w:type="spellStart"/>
            <w:r w:rsidRPr="001C138D">
              <w:rPr>
                <w:rFonts w:ascii="Arial" w:hAnsi="Arial" w:cs="Arial"/>
                <w:color w:val="0F243E" w:themeColor="text2" w:themeShade="80"/>
              </w:rPr>
              <w:t>Legis</w:t>
            </w:r>
            <w:proofErr w:type="spellEnd"/>
            <w:r w:rsidRPr="001C138D">
              <w:rPr>
                <w:rFonts w:ascii="Arial" w:hAnsi="Arial" w:cs="Arial"/>
                <w:color w:val="0F243E" w:themeColor="text2" w:themeShade="80"/>
              </w:rPr>
              <w:t>, 1998.</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CARDENAS RIVERA, Miguel Eduardo. Una aproximación al vínculo de la economía con el derecho. En: derecho y realidad. Tunja: Universidad Pedagógica y Tecnológica de Colombia, 2006.</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CONSTITUCIÓN POLITICA DE COLOMBIA. Título XII: Del régimen económico y la hacienda pública.</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CORREA ASMUS, GUSTAVO. Economía. Bogotá: Editorial USTA, 1988.</w:t>
            </w: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 xml:space="preserve"> </w:t>
            </w:r>
          </w:p>
          <w:p w:rsidR="001C138D" w:rsidRPr="001C138D" w:rsidRDefault="001C138D" w:rsidP="001C138D">
            <w:pPr>
              <w:rPr>
                <w:rFonts w:ascii="Arial" w:hAnsi="Arial" w:cs="Arial"/>
                <w:color w:val="0F243E" w:themeColor="text2" w:themeShade="80"/>
                <w:lang w:val="en-US"/>
              </w:rPr>
            </w:pPr>
            <w:r w:rsidRPr="001C138D">
              <w:rPr>
                <w:rFonts w:ascii="Arial" w:hAnsi="Arial" w:cs="Arial"/>
                <w:color w:val="0F243E" w:themeColor="text2" w:themeShade="80"/>
              </w:rPr>
              <w:t xml:space="preserve">DORNBUSCH, </w:t>
            </w:r>
            <w:proofErr w:type="spellStart"/>
            <w:r w:rsidRPr="001C138D">
              <w:rPr>
                <w:rFonts w:ascii="Arial" w:hAnsi="Arial" w:cs="Arial"/>
                <w:color w:val="0F243E" w:themeColor="text2" w:themeShade="80"/>
              </w:rPr>
              <w:t>Rudiger</w:t>
            </w:r>
            <w:proofErr w:type="spellEnd"/>
            <w:r w:rsidRPr="001C138D">
              <w:rPr>
                <w:rFonts w:ascii="Arial" w:hAnsi="Arial" w:cs="Arial"/>
                <w:color w:val="0F243E" w:themeColor="text2" w:themeShade="80"/>
              </w:rPr>
              <w:t xml:space="preserve"> y otros. Macroeconomía. </w:t>
            </w:r>
            <w:r w:rsidRPr="001C138D">
              <w:rPr>
                <w:rFonts w:ascii="Arial" w:hAnsi="Arial" w:cs="Arial"/>
                <w:color w:val="0F243E" w:themeColor="text2" w:themeShade="80"/>
                <w:lang w:val="en-US"/>
              </w:rPr>
              <w:t xml:space="preserve">Madrid: </w:t>
            </w:r>
            <w:proofErr w:type="spellStart"/>
            <w:r w:rsidRPr="001C138D">
              <w:rPr>
                <w:rFonts w:ascii="Arial" w:hAnsi="Arial" w:cs="Arial"/>
                <w:color w:val="0F243E" w:themeColor="text2" w:themeShade="80"/>
                <w:lang w:val="en-US"/>
              </w:rPr>
              <w:t>Mc</w:t>
            </w:r>
            <w:proofErr w:type="spellEnd"/>
            <w:r w:rsidRPr="001C138D">
              <w:rPr>
                <w:rFonts w:ascii="Arial" w:hAnsi="Arial" w:cs="Arial"/>
                <w:color w:val="0F243E" w:themeColor="text2" w:themeShade="80"/>
                <w:lang w:val="en-US"/>
              </w:rPr>
              <w:t xml:space="preserve"> </w:t>
            </w:r>
            <w:proofErr w:type="spellStart"/>
            <w:r w:rsidRPr="001C138D">
              <w:rPr>
                <w:rFonts w:ascii="Arial" w:hAnsi="Arial" w:cs="Arial"/>
                <w:color w:val="0F243E" w:themeColor="text2" w:themeShade="80"/>
                <w:lang w:val="en-US"/>
              </w:rPr>
              <w:t>Graw</w:t>
            </w:r>
            <w:proofErr w:type="spellEnd"/>
            <w:r w:rsidRPr="001C138D">
              <w:rPr>
                <w:rFonts w:ascii="Arial" w:hAnsi="Arial" w:cs="Arial"/>
                <w:color w:val="0F243E" w:themeColor="text2" w:themeShade="80"/>
                <w:lang w:val="en-US"/>
              </w:rPr>
              <w:t xml:space="preserve"> Hill, 2004.</w:t>
            </w:r>
          </w:p>
          <w:p w:rsidR="001C138D" w:rsidRPr="001C138D" w:rsidRDefault="001C138D" w:rsidP="001C138D">
            <w:pPr>
              <w:rPr>
                <w:rFonts w:ascii="Arial" w:hAnsi="Arial" w:cs="Arial"/>
                <w:color w:val="0F243E" w:themeColor="text2" w:themeShade="80"/>
                <w:lang w:val="en-US"/>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lang w:val="en-US"/>
              </w:rPr>
              <w:t xml:space="preserve">FERGUSON, John. </w:t>
            </w:r>
            <w:r w:rsidRPr="001C138D">
              <w:rPr>
                <w:rFonts w:ascii="Arial" w:hAnsi="Arial" w:cs="Arial"/>
                <w:color w:val="0F243E" w:themeColor="text2" w:themeShade="80"/>
              </w:rPr>
              <w:t>Historia de la economía. Fondo de Cultura Económica, México D.F, 2001.</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 xml:space="preserve">GIDENNS, ANTHONY. La tercera vía. Madrid: Grupo </w:t>
            </w:r>
            <w:proofErr w:type="spellStart"/>
            <w:r w:rsidRPr="001C138D">
              <w:rPr>
                <w:rFonts w:ascii="Arial" w:hAnsi="Arial" w:cs="Arial"/>
                <w:color w:val="0F243E" w:themeColor="text2" w:themeShade="80"/>
              </w:rPr>
              <w:t>Santillanas</w:t>
            </w:r>
            <w:proofErr w:type="spellEnd"/>
            <w:r w:rsidRPr="001C138D">
              <w:rPr>
                <w:rFonts w:ascii="Arial" w:hAnsi="Arial" w:cs="Arial"/>
                <w:color w:val="0F243E" w:themeColor="text2" w:themeShade="80"/>
              </w:rPr>
              <w:t xml:space="preserve"> de Ediciones, 1999.</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GIRALDO, Cesar. Finanzas públicas en América Latina. La Economía Política. Bogotá: Ediciones Desde abajo, 2001.</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GOMEZ RICARDO, Jorge. Presupuesto público colombiano. Bogotá: Universidad Externado de Colombia, 1998.</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GUITIERREZ, Orlando. Curso básico de política económica. Bogotá: ESAP, 1990.</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HUBERMAN, Leo. Los bienes terrenales del hombre. Ediciones Génesis, Bogotá, 1989.</w:t>
            </w:r>
          </w:p>
          <w:p w:rsidR="001C138D" w:rsidRPr="001C138D" w:rsidRDefault="001C138D" w:rsidP="001C138D">
            <w:pPr>
              <w:rPr>
                <w:rFonts w:ascii="Arial" w:hAnsi="Arial" w:cs="Arial"/>
                <w:b/>
                <w:color w:val="0F243E" w:themeColor="text2" w:themeShade="80"/>
              </w:rPr>
            </w:pPr>
          </w:p>
          <w:p w:rsidR="001C138D" w:rsidRDefault="001C138D" w:rsidP="001C138D">
            <w:pPr>
              <w:rPr>
                <w:rFonts w:ascii="Arial" w:hAnsi="Arial" w:cs="Arial"/>
                <w:b/>
                <w:color w:val="0F243E" w:themeColor="text2" w:themeShade="80"/>
              </w:rPr>
            </w:pPr>
            <w:r w:rsidRPr="001C138D">
              <w:rPr>
                <w:rFonts w:ascii="Arial" w:hAnsi="Arial" w:cs="Arial"/>
                <w:color w:val="0F243E" w:themeColor="text2" w:themeShade="80"/>
              </w:rPr>
              <w:t>KALMANOVITZ, SALOMON. Las instituciones y el desarrollo económico en Colombia. Bogotá, Grupo Editorial Norma, 2007</w:t>
            </w:r>
            <w:r w:rsidRPr="001C138D">
              <w:rPr>
                <w:rFonts w:ascii="Arial" w:hAnsi="Arial" w:cs="Arial"/>
                <w:b/>
                <w:color w:val="0F243E" w:themeColor="text2" w:themeShade="80"/>
              </w:rPr>
              <w:t>.</w:t>
            </w:r>
          </w:p>
          <w:p w:rsidR="001C138D" w:rsidRDefault="001C138D" w:rsidP="00CC21F3">
            <w:pPr>
              <w:rPr>
                <w:rFonts w:ascii="Arial" w:hAnsi="Arial" w:cs="Arial"/>
                <w:b/>
                <w:color w:val="0F243E" w:themeColor="text2" w:themeShade="80"/>
              </w:rPr>
            </w:pPr>
          </w:p>
          <w:p w:rsidR="001C138D" w:rsidRDefault="001C138D" w:rsidP="00CC21F3">
            <w:pPr>
              <w:rPr>
                <w:rFonts w:ascii="Arial" w:hAnsi="Arial" w:cs="Arial"/>
                <w:b/>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lastRenderedPageBreak/>
              <w:t>KRUGMAN, PAUL. De vuelta a la gran depresión. Bogotá, Grupo Editorial Norma, 1999.</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LORA, EDUARDO. Introducción a la macroeconomía colombiana. Bogotá: Editorial Tercer Mundo-</w:t>
            </w:r>
            <w:proofErr w:type="spellStart"/>
            <w:r w:rsidRPr="001C138D">
              <w:rPr>
                <w:rFonts w:ascii="Arial" w:hAnsi="Arial" w:cs="Arial"/>
                <w:color w:val="0F243E" w:themeColor="text2" w:themeShade="80"/>
              </w:rPr>
              <w:t>Fedesarrollo</w:t>
            </w:r>
            <w:proofErr w:type="spellEnd"/>
            <w:r w:rsidRPr="001C138D">
              <w:rPr>
                <w:rFonts w:ascii="Arial" w:hAnsi="Arial" w:cs="Arial"/>
                <w:color w:val="0F243E" w:themeColor="text2" w:themeShade="80"/>
              </w:rPr>
              <w:t>, 1989.</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MANKIW, GREGORY. Principios de economía. Bogotá: Mc Graw Hill, 1998.</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 xml:space="preserve">MIRANDA TALERO.  Alfonso. El Derecho de las finanzas públicas. Bogotá: </w:t>
            </w:r>
            <w:proofErr w:type="spellStart"/>
            <w:r w:rsidRPr="001C138D">
              <w:rPr>
                <w:rFonts w:ascii="Arial" w:hAnsi="Arial" w:cs="Arial"/>
                <w:color w:val="0F243E" w:themeColor="text2" w:themeShade="80"/>
              </w:rPr>
              <w:t>Legis</w:t>
            </w:r>
            <w:proofErr w:type="spellEnd"/>
            <w:r w:rsidRPr="001C138D">
              <w:rPr>
                <w:rFonts w:ascii="Arial" w:hAnsi="Arial" w:cs="Arial"/>
                <w:color w:val="0F243E" w:themeColor="text2" w:themeShade="80"/>
              </w:rPr>
              <w:t>, 1999.</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NORTH, DOUGLAS. Instituciones, cambio institucional y desempeño económico. México, Fondo de Cultura Económica, 2006.</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 xml:space="preserve">OCAMPO, José Antonio. Historia económica de Colombia. Bogotá: Planeta – </w:t>
            </w:r>
            <w:proofErr w:type="spellStart"/>
            <w:r w:rsidRPr="001C138D">
              <w:rPr>
                <w:rFonts w:ascii="Arial" w:hAnsi="Arial" w:cs="Arial"/>
                <w:color w:val="0F243E" w:themeColor="text2" w:themeShade="80"/>
              </w:rPr>
              <w:t>Fedesarrollo</w:t>
            </w:r>
            <w:proofErr w:type="spellEnd"/>
            <w:r w:rsidRPr="001C138D">
              <w:rPr>
                <w:rFonts w:ascii="Arial" w:hAnsi="Arial" w:cs="Arial"/>
                <w:color w:val="0F243E" w:themeColor="text2" w:themeShade="80"/>
              </w:rPr>
              <w:t>, 2007.</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 xml:space="preserve">OJEDA, DIEGO. Manual de hacienda pública. Bogotá: Librería Ediciones del Profesional </w:t>
            </w:r>
            <w:proofErr w:type="spellStart"/>
            <w:r w:rsidRPr="001C138D">
              <w:rPr>
                <w:rFonts w:ascii="Arial" w:hAnsi="Arial" w:cs="Arial"/>
                <w:color w:val="0F243E" w:themeColor="text2" w:themeShade="80"/>
              </w:rPr>
              <w:t>Ltda</w:t>
            </w:r>
            <w:proofErr w:type="spellEnd"/>
            <w:r w:rsidRPr="001C138D">
              <w:rPr>
                <w:rFonts w:ascii="Arial" w:hAnsi="Arial" w:cs="Arial"/>
                <w:color w:val="0F243E" w:themeColor="text2" w:themeShade="80"/>
              </w:rPr>
              <w:t>, 2003.</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POOL, John Charles. Cómo comprender los conceptos básicos de economía. Bogotá: Grupo Editorial Norma, 1993.</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 xml:space="preserve">RAMIREZ PLAZAS, Jaime. Las finanzas públicas en Colombia. Bogotá: Librería Ediciones del Profesional </w:t>
            </w:r>
            <w:proofErr w:type="spellStart"/>
            <w:r w:rsidRPr="001C138D">
              <w:rPr>
                <w:rFonts w:ascii="Arial" w:hAnsi="Arial" w:cs="Arial"/>
                <w:color w:val="0F243E" w:themeColor="text2" w:themeShade="80"/>
              </w:rPr>
              <w:t>Ltda</w:t>
            </w:r>
            <w:proofErr w:type="spellEnd"/>
            <w:r w:rsidRPr="001C138D">
              <w:rPr>
                <w:rFonts w:ascii="Arial" w:hAnsi="Arial" w:cs="Arial"/>
                <w:color w:val="0F243E" w:themeColor="text2" w:themeShade="80"/>
              </w:rPr>
              <w:t>, 2003.</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RESTREPO, Juan Camilo. Hacienda pública. Bogotá: Universidad Externado de Colombia, 1998.</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 xml:space="preserve">RESTREPO, Juan Camilo. Derecho presupuestal colombiano. Bogotá: </w:t>
            </w:r>
            <w:proofErr w:type="spellStart"/>
            <w:r w:rsidRPr="001C138D">
              <w:rPr>
                <w:rFonts w:ascii="Arial" w:hAnsi="Arial" w:cs="Arial"/>
                <w:color w:val="0F243E" w:themeColor="text2" w:themeShade="80"/>
              </w:rPr>
              <w:t>Legis</w:t>
            </w:r>
            <w:proofErr w:type="spellEnd"/>
            <w:r w:rsidRPr="001C138D">
              <w:rPr>
                <w:rFonts w:ascii="Arial" w:hAnsi="Arial" w:cs="Arial"/>
                <w:color w:val="0F243E" w:themeColor="text2" w:themeShade="80"/>
              </w:rPr>
              <w:t>, 2010.</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SANCHEZ CUBIDES, PEDRO ALFONSO. Hacienda pública municipal en Colombia. Bogotá: Ediciones jurídicas Gustavo Ibáñez,  2009.</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STIGLITZ, Joseph. La economía del sector público. Barcelona. Antoni Bosch, 2002.</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 xml:space="preserve">TIRADO MEJÍA, ÁLVARO.  Introducción a la historia económica de Colombia. Bogotá: El Áncora Editores, 1986. </w:t>
            </w:r>
          </w:p>
          <w:p w:rsidR="001C138D" w:rsidRPr="001C138D" w:rsidRDefault="001C138D" w:rsidP="001C138D">
            <w:pPr>
              <w:rPr>
                <w:rFonts w:ascii="Arial" w:hAnsi="Arial" w:cs="Arial"/>
                <w:color w:val="0F243E" w:themeColor="text2" w:themeShade="80"/>
              </w:rPr>
            </w:pP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VERDEGUER, Enrique. Historia del pensamiento económico. Madrid: Acento editorial, 2003.</w:t>
            </w:r>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lastRenderedPageBreak/>
              <w:t xml:space="preserve"> </w:t>
            </w:r>
          </w:p>
          <w:p w:rsidR="001C138D" w:rsidRPr="001C138D" w:rsidRDefault="001C138D" w:rsidP="001C138D">
            <w:pPr>
              <w:rPr>
                <w:rFonts w:ascii="Arial" w:hAnsi="Arial" w:cs="Arial"/>
                <w:color w:val="0F243E" w:themeColor="text2" w:themeShade="80"/>
              </w:rPr>
            </w:pPr>
            <w:r>
              <w:rPr>
                <w:rFonts w:ascii="Arial" w:hAnsi="Arial" w:cs="Arial"/>
                <w:color w:val="0F243E" w:themeColor="text2" w:themeShade="80"/>
              </w:rPr>
              <w:t>Web grafía:</w:t>
            </w:r>
          </w:p>
          <w:p w:rsidR="001C138D" w:rsidRPr="001C138D" w:rsidRDefault="001C138D" w:rsidP="001C138D">
            <w:pPr>
              <w:rPr>
                <w:rFonts w:ascii="Arial" w:hAnsi="Arial" w:cs="Arial"/>
                <w:color w:val="0F243E" w:themeColor="text2" w:themeShade="80"/>
              </w:rPr>
            </w:pPr>
          </w:p>
          <w:p w:rsidR="001C138D" w:rsidRDefault="001C138D" w:rsidP="001C138D">
            <w:pPr>
              <w:rPr>
                <w:rFonts w:ascii="Arial" w:hAnsi="Arial" w:cs="Arial"/>
                <w:color w:val="0F243E" w:themeColor="text2" w:themeShade="80"/>
              </w:rPr>
            </w:pPr>
            <w:r>
              <w:rPr>
                <w:rFonts w:ascii="Arial" w:hAnsi="Arial" w:cs="Arial"/>
                <w:color w:val="0F243E" w:themeColor="text2" w:themeShade="80"/>
              </w:rPr>
              <w:t>www.banrep.gov.co</w:t>
            </w:r>
          </w:p>
          <w:p w:rsidR="001C138D" w:rsidRDefault="0012021B" w:rsidP="001C138D">
            <w:pPr>
              <w:rPr>
                <w:rFonts w:ascii="Arial" w:hAnsi="Arial" w:cs="Arial"/>
                <w:color w:val="0F243E" w:themeColor="text2" w:themeShade="80"/>
              </w:rPr>
            </w:pPr>
            <w:hyperlink r:id="rId9" w:history="1">
              <w:r w:rsidR="001C138D" w:rsidRPr="001B325A">
                <w:rPr>
                  <w:rStyle w:val="Hipervnculo"/>
                  <w:rFonts w:ascii="Arial" w:hAnsi="Arial" w:cs="Arial"/>
                </w:rPr>
                <w:t>www.dane.gov.co</w:t>
              </w:r>
            </w:hyperlink>
          </w:p>
          <w:p w:rsidR="001C138D" w:rsidRDefault="001C138D" w:rsidP="001C138D">
            <w:pPr>
              <w:rPr>
                <w:rFonts w:ascii="Arial" w:hAnsi="Arial" w:cs="Arial"/>
                <w:color w:val="0F243E" w:themeColor="text2" w:themeShade="80"/>
              </w:rPr>
            </w:pPr>
            <w:r>
              <w:rPr>
                <w:rFonts w:ascii="Arial" w:hAnsi="Arial" w:cs="Arial"/>
                <w:color w:val="0F243E" w:themeColor="text2" w:themeShade="80"/>
              </w:rPr>
              <w:t xml:space="preserve"> </w:t>
            </w:r>
            <w:hyperlink r:id="rId10" w:history="1">
              <w:r w:rsidRPr="001B325A">
                <w:rPr>
                  <w:rStyle w:val="Hipervnculo"/>
                  <w:rFonts w:ascii="Arial" w:hAnsi="Arial" w:cs="Arial"/>
                </w:rPr>
                <w:t>www.dnp.gov.co</w:t>
              </w:r>
            </w:hyperlink>
          </w:p>
          <w:p w:rsidR="001C138D" w:rsidRDefault="001C138D" w:rsidP="001C138D">
            <w:pPr>
              <w:rPr>
                <w:rFonts w:ascii="Arial" w:hAnsi="Arial" w:cs="Arial"/>
                <w:color w:val="0F243E" w:themeColor="text2" w:themeShade="80"/>
              </w:rPr>
            </w:pPr>
            <w:r>
              <w:rPr>
                <w:rFonts w:ascii="Arial" w:hAnsi="Arial" w:cs="Arial"/>
                <w:color w:val="0F243E" w:themeColor="text2" w:themeShade="80"/>
              </w:rPr>
              <w:t xml:space="preserve"> </w:t>
            </w:r>
            <w:hyperlink r:id="rId11" w:history="1">
              <w:r w:rsidRPr="001B325A">
                <w:rPr>
                  <w:rStyle w:val="Hipervnculo"/>
                  <w:rFonts w:ascii="Arial" w:hAnsi="Arial" w:cs="Arial"/>
                </w:rPr>
                <w:t>www.businesscol.com</w:t>
              </w:r>
            </w:hyperlink>
          </w:p>
          <w:p w:rsidR="001C138D" w:rsidRPr="001C138D" w:rsidRDefault="001C138D" w:rsidP="001C138D">
            <w:pPr>
              <w:rPr>
                <w:rFonts w:ascii="Arial" w:hAnsi="Arial" w:cs="Arial"/>
                <w:color w:val="0F243E" w:themeColor="text2" w:themeShade="80"/>
              </w:rPr>
            </w:pPr>
            <w:r w:rsidRPr="001C138D">
              <w:rPr>
                <w:rFonts w:ascii="Arial" w:hAnsi="Arial" w:cs="Arial"/>
                <w:color w:val="0F243E" w:themeColor="text2" w:themeShade="80"/>
              </w:rPr>
              <w:t xml:space="preserve"> www.fedesarrollo.org.co</w:t>
            </w:r>
          </w:p>
          <w:p w:rsidR="001C138D" w:rsidRDefault="001C138D" w:rsidP="00CC21F3">
            <w:pPr>
              <w:rPr>
                <w:rFonts w:ascii="Arial" w:hAnsi="Arial" w:cs="Arial"/>
                <w:b/>
                <w:color w:val="0F243E" w:themeColor="text2" w:themeShade="80"/>
              </w:rPr>
            </w:pP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Pr="001C138D" w:rsidRDefault="009D3B04" w:rsidP="00CC21F3">
            <w:pPr>
              <w:rPr>
                <w:rFonts w:ascii="Arial" w:hAnsi="Arial" w:cs="Arial"/>
                <w:color w:val="0F243E" w:themeColor="text2" w:themeShade="80"/>
              </w:rPr>
            </w:pPr>
            <w:r w:rsidRPr="00C6539E">
              <w:rPr>
                <w:rFonts w:ascii="Arial" w:hAnsi="Arial" w:cs="Arial"/>
                <w:b/>
                <w:color w:val="0F243E" w:themeColor="text2" w:themeShade="80"/>
              </w:rPr>
              <w:lastRenderedPageBreak/>
              <w:t>MEDIOS Y RECURSOS</w:t>
            </w:r>
            <w:r w:rsidR="001C138D">
              <w:rPr>
                <w:rFonts w:ascii="Arial" w:hAnsi="Arial" w:cs="Arial"/>
                <w:b/>
                <w:color w:val="0F243E" w:themeColor="text2" w:themeShade="80"/>
              </w:rPr>
              <w:t xml:space="preserve">: </w:t>
            </w:r>
            <w:r w:rsidR="001C138D" w:rsidRPr="00C6539E">
              <w:rPr>
                <w:rFonts w:ascii="Arial" w:hAnsi="Arial" w:cs="Arial"/>
                <w:b/>
                <w:color w:val="0F243E" w:themeColor="text2" w:themeShade="80"/>
              </w:rPr>
              <w:t>Video</w:t>
            </w:r>
            <w:r w:rsidR="001C138D" w:rsidRPr="001C138D">
              <w:rPr>
                <w:rFonts w:ascii="Arial" w:hAnsi="Arial" w:cs="Arial"/>
                <w:color w:val="0F243E" w:themeColor="text2" w:themeShade="80"/>
              </w:rPr>
              <w:t xml:space="preserve"> </w:t>
            </w:r>
            <w:proofErr w:type="spellStart"/>
            <w:r w:rsidR="001C138D" w:rsidRPr="001C138D">
              <w:rPr>
                <w:rFonts w:ascii="Arial" w:hAnsi="Arial" w:cs="Arial"/>
                <w:color w:val="0F243E" w:themeColor="text2" w:themeShade="80"/>
              </w:rPr>
              <w:t>beam</w:t>
            </w:r>
            <w:proofErr w:type="spellEnd"/>
            <w:r w:rsidR="001C138D" w:rsidRPr="001C138D">
              <w:rPr>
                <w:rFonts w:ascii="Arial" w:hAnsi="Arial" w:cs="Arial"/>
                <w:color w:val="0F243E" w:themeColor="text2" w:themeShade="80"/>
              </w:rPr>
              <w:t>, Computador, Televisor</w:t>
            </w:r>
            <w:r w:rsidR="001C138D">
              <w:rPr>
                <w:rFonts w:ascii="Arial" w:hAnsi="Arial" w:cs="Arial"/>
                <w:color w:val="0F243E" w:themeColor="text2" w:themeShade="80"/>
              </w:rPr>
              <w:t>,</w:t>
            </w:r>
            <w:r w:rsidR="001C138D" w:rsidRPr="001C138D">
              <w:rPr>
                <w:rFonts w:ascii="Arial" w:hAnsi="Arial" w:cs="Arial"/>
                <w:color w:val="0F243E" w:themeColor="text2" w:themeShade="80"/>
              </w:rPr>
              <w:t xml:space="preserve"> Aulas, marcadores, borrador.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1C138D" w:rsidRDefault="009D3B04" w:rsidP="00CC21F3">
            <w:pPr>
              <w:rPr>
                <w:rFonts w:ascii="Arial" w:hAnsi="Arial" w:cs="Arial"/>
                <w:color w:val="0F243E" w:themeColor="text2" w:themeShade="80"/>
              </w:rPr>
            </w:pPr>
            <w:r w:rsidRPr="00C6539E">
              <w:rPr>
                <w:rFonts w:ascii="Arial" w:hAnsi="Arial" w:cs="Arial"/>
                <w:b/>
                <w:color w:val="0F243E" w:themeColor="text2" w:themeShade="80"/>
              </w:rPr>
              <w:t>SOFTWARE /AULAS VIRTUALES / ESPACIOS ELECTRÓNICOS</w:t>
            </w:r>
            <w:r w:rsidR="001C138D">
              <w:rPr>
                <w:rFonts w:ascii="Arial" w:hAnsi="Arial" w:cs="Arial"/>
                <w:b/>
                <w:color w:val="0F243E" w:themeColor="text2" w:themeShade="80"/>
              </w:rPr>
              <w:t xml:space="preserve">: </w:t>
            </w:r>
            <w:r w:rsidR="001C138D" w:rsidRPr="001C138D">
              <w:rPr>
                <w:rFonts w:ascii="Arial" w:hAnsi="Arial" w:cs="Arial"/>
                <w:color w:val="0F243E" w:themeColor="text2" w:themeShade="80"/>
              </w:rPr>
              <w:t>Páginas web de acuerdo al tema que se vaya desarrollando. Campus Virtual de la universidad Santo Tomas.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r w:rsidR="001C138D">
              <w:rPr>
                <w:rFonts w:ascii="Arial" w:hAnsi="Arial" w:cs="Arial"/>
                <w:b/>
                <w:color w:val="0F243E" w:themeColor="text2" w:themeShade="80"/>
              </w:rPr>
              <w:t xml:space="preserve">: </w:t>
            </w:r>
            <w:r w:rsidR="001C138D" w:rsidRPr="001C138D">
              <w:rPr>
                <w:rFonts w:ascii="Arial" w:hAnsi="Arial" w:cs="Arial"/>
                <w:color w:val="0F243E" w:themeColor="text2" w:themeShade="80"/>
              </w:rPr>
              <w:t>NA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1C138D" w:rsidRDefault="009D3B04" w:rsidP="00CC21F3">
            <w:pPr>
              <w:rPr>
                <w:rFonts w:ascii="Arial" w:hAnsi="Arial" w:cs="Arial"/>
                <w:color w:val="0F243E" w:themeColor="text2" w:themeShade="80"/>
              </w:rPr>
            </w:pPr>
            <w:r w:rsidRPr="00C6539E">
              <w:rPr>
                <w:rFonts w:ascii="Arial" w:hAnsi="Arial" w:cs="Arial"/>
                <w:b/>
                <w:color w:val="0F243E" w:themeColor="text2" w:themeShade="80"/>
              </w:rPr>
              <w:t>EQUIPOS Y MATERIALES</w:t>
            </w:r>
            <w:r w:rsidR="001C138D">
              <w:rPr>
                <w:rFonts w:ascii="Arial" w:hAnsi="Arial" w:cs="Arial"/>
                <w:b/>
                <w:color w:val="0F243E" w:themeColor="text2" w:themeShade="80"/>
              </w:rPr>
              <w:t xml:space="preserve">: </w:t>
            </w:r>
            <w:r w:rsidR="001C138D" w:rsidRPr="001C138D">
              <w:rPr>
                <w:rFonts w:ascii="Arial" w:hAnsi="Arial" w:cs="Arial"/>
                <w:color w:val="0F243E" w:themeColor="text2" w:themeShade="80"/>
              </w:rPr>
              <w:t>Equipos y herramientas TICS disponibles en la universidad.  Materiales de biblioteca.</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12"/>
      <w:headerReference w:type="default" r:id="rId13"/>
      <w:footerReference w:type="default" r:id="rId14"/>
      <w:headerReference w:type="first" r:id="rId15"/>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21B" w:rsidRDefault="0012021B">
      <w:r>
        <w:separator/>
      </w:r>
    </w:p>
  </w:endnote>
  <w:endnote w:type="continuationSeparator" w:id="0">
    <w:p w:rsidR="0012021B" w:rsidRDefault="0012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12021B" w:rsidP="00F60130">
                          <w:pPr>
                            <w:jc w:val="center"/>
                            <w:rPr>
                              <w:rFonts w:ascii="Myriad Pro" w:hAnsi="Myriad Pro"/>
                              <w:b/>
                              <w:sz w:val="16"/>
                              <w:szCs w:val="16"/>
                            </w:rPr>
                          </w:pPr>
                        </w:p>
                        <w:p w:rsidR="00133C1C" w:rsidRDefault="0012021B"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26"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" filled="f" stroked="f">
              <v:textbox style="mso-fit-shape-to-text:t">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FA4CFC" w:rsidP="00F60130">
                    <w:pPr>
                      <w:jc w:val="center"/>
                      <w:rPr>
                        <w:rFonts w:ascii="Myriad Pro" w:hAnsi="Myriad Pro"/>
                        <w:b/>
                        <w:sz w:val="16"/>
                        <w:szCs w:val="16"/>
                      </w:rPr>
                    </w:pPr>
                  </w:p>
                  <w:p w:rsidR="00133C1C" w:rsidRDefault="00FA4CFC"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21B" w:rsidRDefault="0012021B">
      <w:r>
        <w:separator/>
      </w:r>
    </w:p>
  </w:footnote>
  <w:footnote w:type="continuationSeparator" w:id="0">
    <w:p w:rsidR="0012021B" w:rsidRDefault="001202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12021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Encabezado"/>
    </w:pPr>
    <w:r>
      <w:rPr>
        <w:noProof/>
        <w:lang w:eastAsia="es-CO"/>
      </w:rPr>
      <w:drawing>
        <wp:anchor distT="0" distB="0" distL="114300" distR="114300" simplePos="0" relativeHeight="251661312" behindDoc="1" locked="0" layoutInCell="1" allowOverlap="1" wp14:anchorId="38055A05" wp14:editId="405B3C98">
          <wp:simplePos x="0" y="0"/>
          <wp:positionH relativeFrom="column">
            <wp:posOffset>-1086486</wp:posOffset>
          </wp:positionH>
          <wp:positionV relativeFrom="paragraph">
            <wp:posOffset>-467826</wp:posOffset>
          </wp:positionV>
          <wp:extent cx="7784537" cy="10073744"/>
          <wp:effectExtent l="0" t="0" r="0" b="1016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retes_v4-01.jpg"/>
                  <pic:cNvPicPr/>
                </pic:nvPicPr>
                <pic:blipFill>
                  <a:blip r:embed="rId1">
                    <a:extLst>
                      <a:ext uri="{28A0092B-C50C-407E-A947-70E740481C1C}">
                        <a14:useLocalDpi xmlns:a14="http://schemas.microsoft.com/office/drawing/2010/main" val="0"/>
                      </a:ext>
                    </a:extLst>
                  </a:blip>
                  <a:stretch>
                    <a:fillRect/>
                  </a:stretch>
                </pic:blipFill>
                <pic:spPr>
                  <a:xfrm>
                    <a:off x="0" y="0"/>
                    <a:ext cx="7784817" cy="1007410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12021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027A9"/>
    <w:multiLevelType w:val="multilevel"/>
    <w:tmpl w:val="55BC99E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nsid w:val="29427310"/>
    <w:multiLevelType w:val="hybridMultilevel"/>
    <w:tmpl w:val="83DE6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7251DD"/>
    <w:multiLevelType w:val="multilevel"/>
    <w:tmpl w:val="B5AAED1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nsid w:val="420A4199"/>
    <w:multiLevelType w:val="multilevel"/>
    <w:tmpl w:val="969ECEB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nsid w:val="690B0800"/>
    <w:multiLevelType w:val="hybridMultilevel"/>
    <w:tmpl w:val="4DA0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F1634B"/>
    <w:multiLevelType w:val="hybridMultilevel"/>
    <w:tmpl w:val="B896E9F4"/>
    <w:lvl w:ilvl="0" w:tplc="04090001">
      <w:start w:val="1"/>
      <w:numFmt w:val="bullet"/>
      <w:lvlText w:val=""/>
      <w:lvlJc w:val="left"/>
      <w:pPr>
        <w:ind w:left="720" w:hanging="360"/>
      </w:pPr>
      <w:rPr>
        <w:rFonts w:ascii="Symbol" w:hAnsi="Symbol" w:hint="default"/>
      </w:rPr>
    </w:lvl>
    <w:lvl w:ilvl="1" w:tplc="7C02FF6E">
      <w:numFmt w:val="bullet"/>
      <w:lvlText w:val="-"/>
      <w:lvlJc w:val="left"/>
      <w:pPr>
        <w:ind w:left="1440" w:hanging="360"/>
      </w:pPr>
      <w:rPr>
        <w:rFonts w:ascii="Arial" w:eastAsia="Times New Roman" w:hAnsi="Arial" w:cs="Arial" w:hint="default"/>
        <w:color w:val="auto"/>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AC5346"/>
    <w:multiLevelType w:val="hybridMultilevel"/>
    <w:tmpl w:val="BCE89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 w:numId="6">
    <w:abstractNumId w:val="5"/>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05440"/>
    <w:rsid w:val="0004467D"/>
    <w:rsid w:val="00102DBF"/>
    <w:rsid w:val="001045BF"/>
    <w:rsid w:val="0012021B"/>
    <w:rsid w:val="00193AF2"/>
    <w:rsid w:val="001C138D"/>
    <w:rsid w:val="00292B81"/>
    <w:rsid w:val="002B389A"/>
    <w:rsid w:val="002F5852"/>
    <w:rsid w:val="00316ABE"/>
    <w:rsid w:val="003373C7"/>
    <w:rsid w:val="00373F2F"/>
    <w:rsid w:val="005307D9"/>
    <w:rsid w:val="00532795"/>
    <w:rsid w:val="00685252"/>
    <w:rsid w:val="006D3F38"/>
    <w:rsid w:val="007A4344"/>
    <w:rsid w:val="007B7482"/>
    <w:rsid w:val="008D27B9"/>
    <w:rsid w:val="009D0564"/>
    <w:rsid w:val="009D3B04"/>
    <w:rsid w:val="00A453A9"/>
    <w:rsid w:val="00AA7608"/>
    <w:rsid w:val="00B04265"/>
    <w:rsid w:val="00B05317"/>
    <w:rsid w:val="00B3659A"/>
    <w:rsid w:val="00C96303"/>
    <w:rsid w:val="00CC116E"/>
    <w:rsid w:val="00D21E5C"/>
    <w:rsid w:val="00DD47E6"/>
    <w:rsid w:val="00DF2B0D"/>
    <w:rsid w:val="00E978F2"/>
    <w:rsid w:val="00F26635"/>
    <w:rsid w:val="00FA1F96"/>
    <w:rsid w:val="00FA4CFC"/>
    <w:rsid w:val="00FD7BBC"/>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usinesscol.co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dnp.gov.co" TargetMode="External"/><Relationship Id="rId4" Type="http://schemas.microsoft.com/office/2007/relationships/stylesWithEffects" Target="stylesWithEffects.xml"/><Relationship Id="rId9" Type="http://schemas.openxmlformats.org/officeDocument/2006/relationships/hyperlink" Target="http://www.dane.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02382-5A40-4760-8902-E89E8B781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1795</Words>
  <Characters>9876</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2015-11-09T12:40:00Z</dcterms:created>
  <dcterms:modified xsi:type="dcterms:W3CDTF">2015-11-09T12:40:00Z</dcterms:modified>
</cp:coreProperties>
</file>